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67" w:rsidRPr="00BB548A" w:rsidRDefault="00927F67" w:rsidP="00927F67">
      <w:pPr>
        <w:widowControl/>
        <w:shd w:val="clear" w:color="auto" w:fill="FFFFFF"/>
        <w:snapToGrid w:val="0"/>
        <w:ind w:hanging="147"/>
        <w:jc w:val="center"/>
        <w:rPr>
          <w:rFonts w:ascii="標楷體" w:eastAsia="標楷體" w:hAnsi="標楷體" w:cs="新細明體"/>
          <w:b/>
          <w:bCs/>
          <w:spacing w:val="12"/>
          <w:kern w:val="0"/>
          <w:sz w:val="36"/>
          <w:szCs w:val="36"/>
        </w:rPr>
      </w:pPr>
      <w:r w:rsidRPr="00BB548A">
        <w:rPr>
          <w:rFonts w:ascii="標楷體" w:eastAsia="標楷體" w:hAnsi="標楷體" w:cs="新細明體" w:hint="eastAsia"/>
          <w:b/>
          <w:bCs/>
          <w:spacing w:val="12"/>
          <w:kern w:val="0"/>
          <w:sz w:val="36"/>
          <w:szCs w:val="36"/>
        </w:rPr>
        <w:t>新竹市</w:t>
      </w:r>
      <w:r>
        <w:rPr>
          <w:rFonts w:ascii="標楷體" w:eastAsia="標楷體" w:hAnsi="標楷體" w:cs="新細明體" w:hint="eastAsia"/>
          <w:b/>
          <w:bCs/>
          <w:spacing w:val="12"/>
          <w:kern w:val="0"/>
          <w:sz w:val="36"/>
          <w:szCs w:val="36"/>
        </w:rPr>
        <w:t>10</w:t>
      </w:r>
      <w:r w:rsidR="00556CAA">
        <w:rPr>
          <w:rFonts w:ascii="標楷體" w:eastAsia="標楷體" w:hAnsi="標楷體" w:cs="新細明體" w:hint="eastAsia"/>
          <w:b/>
          <w:bCs/>
          <w:spacing w:val="12"/>
          <w:kern w:val="0"/>
          <w:sz w:val="36"/>
          <w:szCs w:val="36"/>
        </w:rPr>
        <w:t>9</w:t>
      </w:r>
      <w:r w:rsidRPr="00BB548A">
        <w:rPr>
          <w:rFonts w:ascii="標楷體" w:eastAsia="標楷體" w:hAnsi="標楷體" w:cs="新細明體" w:hint="eastAsia"/>
          <w:b/>
          <w:bCs/>
          <w:spacing w:val="12"/>
          <w:kern w:val="0"/>
          <w:sz w:val="36"/>
          <w:szCs w:val="36"/>
        </w:rPr>
        <w:t>學年度學校衛生與健康促進計畫--</w:t>
      </w:r>
    </w:p>
    <w:p w:rsidR="00927F67" w:rsidRPr="00BB548A" w:rsidRDefault="00881500" w:rsidP="00927F67">
      <w:pPr>
        <w:widowControl/>
        <w:shd w:val="clear" w:color="auto" w:fill="FFFFFF"/>
        <w:snapToGrid w:val="0"/>
        <w:ind w:hanging="147"/>
        <w:jc w:val="center"/>
        <w:rPr>
          <w:rFonts w:ascii="標楷體" w:eastAsia="標楷體" w:hAnsi="標楷體" w:cs="新細明體"/>
          <w:spacing w:val="12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b/>
          <w:bCs/>
          <w:spacing w:val="12"/>
          <w:kern w:val="0"/>
          <w:sz w:val="36"/>
          <w:szCs w:val="36"/>
        </w:rPr>
        <w:t>中心學校民富國小</w:t>
      </w:r>
      <w:r w:rsidR="00927F67" w:rsidRPr="00BB548A">
        <w:rPr>
          <w:rFonts w:ascii="標楷體" w:eastAsia="標楷體" w:hAnsi="標楷體" w:cs="新細明體" w:hint="eastAsia"/>
          <w:b/>
          <w:bCs/>
          <w:spacing w:val="12"/>
          <w:kern w:val="0"/>
          <w:sz w:val="36"/>
          <w:szCs w:val="36"/>
        </w:rPr>
        <w:t>推動視力</w:t>
      </w:r>
      <w:r w:rsidR="007F2A0C">
        <w:rPr>
          <w:rFonts w:ascii="標楷體" w:eastAsia="標楷體" w:hAnsi="標楷體" w:cs="新細明體" w:hint="eastAsia"/>
          <w:b/>
          <w:bCs/>
          <w:spacing w:val="12"/>
          <w:kern w:val="0"/>
          <w:sz w:val="36"/>
          <w:szCs w:val="36"/>
        </w:rPr>
        <w:t>保健</w:t>
      </w:r>
      <w:r w:rsidR="00927F67" w:rsidRPr="00BB548A">
        <w:rPr>
          <w:rFonts w:ascii="標楷體" w:eastAsia="標楷體" w:hAnsi="標楷體" w:cs="新細明體" w:hint="eastAsia"/>
          <w:b/>
          <w:bCs/>
          <w:spacing w:val="12"/>
          <w:kern w:val="0"/>
          <w:sz w:val="36"/>
          <w:szCs w:val="36"/>
        </w:rPr>
        <w:t>議題計畫</w:t>
      </w:r>
    </w:p>
    <w:p w:rsidR="00927F67" w:rsidRPr="00BB548A" w:rsidRDefault="00927F67" w:rsidP="00927F67">
      <w:pPr>
        <w:pStyle w:val="1"/>
        <w:spacing w:line="480" w:lineRule="exact"/>
        <w:jc w:val="both"/>
        <w:rPr>
          <w:rFonts w:ascii="標楷體" w:eastAsia="標楷體" w:hAnsi="標楷體"/>
          <w:b/>
          <w:kern w:val="0"/>
          <w:sz w:val="36"/>
          <w:szCs w:val="36"/>
        </w:rPr>
      </w:pPr>
      <w:r w:rsidRPr="00BB548A">
        <w:rPr>
          <w:rFonts w:ascii="標楷體" w:eastAsia="標楷體" w:hAnsi="標楷體" w:hint="eastAsia"/>
          <w:b/>
          <w:kern w:val="0"/>
          <w:sz w:val="36"/>
          <w:szCs w:val="36"/>
        </w:rPr>
        <w:t>壹、計畫摘要</w:t>
      </w:r>
    </w:p>
    <w:p w:rsidR="00927F67" w:rsidRPr="00F63454" w:rsidRDefault="00927F67" w:rsidP="00F63454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BB548A">
        <w:rPr>
          <w:rFonts w:ascii="標楷體" w:eastAsia="標楷體" w:hAnsi="標楷體" w:hint="eastAsia"/>
          <w:sz w:val="28"/>
          <w:szCs w:val="28"/>
        </w:rPr>
        <w:t>本計畫目的</w:t>
      </w:r>
      <w:r w:rsidRPr="00BB548A">
        <w:rPr>
          <w:rFonts w:ascii="標楷體" w:eastAsia="標楷體" w:hAnsi="標楷體" w:cs="Tahoma" w:hint="eastAsia"/>
          <w:sz w:val="28"/>
          <w:szCs w:val="28"/>
        </w:rPr>
        <w:t>旨在</w:t>
      </w:r>
      <w:r w:rsidR="00A2400E">
        <w:rPr>
          <w:rFonts w:ascii="標楷體" w:eastAsia="標楷體" w:hAnsi="標楷體" w:cs="Tahoma" w:hint="eastAsia"/>
          <w:sz w:val="28"/>
          <w:szCs w:val="28"/>
        </w:rPr>
        <w:t>促進</w:t>
      </w:r>
      <w:r w:rsidR="00A15322">
        <w:rPr>
          <w:rFonts w:ascii="標楷體" w:eastAsia="標楷體" w:hAnsi="標楷體" w:cs="Tahoma" w:hint="eastAsia"/>
          <w:sz w:val="28"/>
          <w:szCs w:val="28"/>
        </w:rPr>
        <w:t>本市</w:t>
      </w:r>
      <w:r w:rsidRPr="00BB548A">
        <w:rPr>
          <w:rFonts w:ascii="標楷體" w:eastAsia="標楷體" w:hAnsi="標楷體" w:cs="Tahoma" w:hint="eastAsia"/>
          <w:sz w:val="28"/>
          <w:szCs w:val="28"/>
        </w:rPr>
        <w:t>學校</w:t>
      </w:r>
      <w:r w:rsidR="00A2400E">
        <w:rPr>
          <w:rFonts w:ascii="標楷體" w:eastAsia="標楷體" w:hAnsi="標楷體" w:cs="Tahoma" w:hint="eastAsia"/>
          <w:sz w:val="28"/>
          <w:szCs w:val="28"/>
        </w:rPr>
        <w:t>全體教職員工生</w:t>
      </w:r>
      <w:r w:rsidR="006D5F81" w:rsidRPr="00BB548A">
        <w:rPr>
          <w:rFonts w:ascii="標楷體" w:eastAsia="標楷體" w:hAnsi="標楷體" w:cs="Tahoma" w:hint="eastAsia"/>
          <w:sz w:val="28"/>
          <w:szCs w:val="28"/>
        </w:rPr>
        <w:t>之</w:t>
      </w:r>
      <w:r w:rsidR="00A2400E">
        <w:rPr>
          <w:rFonts w:ascii="標楷體" w:eastAsia="標楷體" w:hAnsi="標楷體" w:cs="Tahoma" w:hint="eastAsia"/>
          <w:sz w:val="28"/>
          <w:szCs w:val="28"/>
        </w:rPr>
        <w:t>健康</w:t>
      </w:r>
      <w:r w:rsidRPr="00BB548A">
        <w:rPr>
          <w:rFonts w:ascii="標楷體" w:eastAsia="標楷體" w:hAnsi="標楷體" w:cs="Tahoma" w:hint="eastAsia"/>
          <w:sz w:val="28"/>
          <w:szCs w:val="28"/>
        </w:rPr>
        <w:t>，積極推動學校整體性</w:t>
      </w:r>
      <w:r w:rsidR="00A2400E">
        <w:rPr>
          <w:rFonts w:ascii="標楷體" w:eastAsia="標楷體" w:hAnsi="標楷體" w:cs="Tahoma" w:hint="eastAsia"/>
          <w:sz w:val="28"/>
          <w:szCs w:val="28"/>
        </w:rPr>
        <w:t>健康與衛生之</w:t>
      </w:r>
      <w:r w:rsidRPr="00BB548A">
        <w:rPr>
          <w:rFonts w:ascii="標楷體" w:eastAsia="標楷體" w:hAnsi="標楷體" w:cs="Tahoma" w:hint="eastAsia"/>
          <w:sz w:val="28"/>
          <w:szCs w:val="28"/>
        </w:rPr>
        <w:t>改造。</w:t>
      </w:r>
      <w:r w:rsidRPr="00BB548A">
        <w:rPr>
          <w:rFonts w:ascii="標楷體" w:eastAsia="標楷體" w:hAnsi="標楷體" w:hint="eastAsia"/>
          <w:sz w:val="28"/>
          <w:szCs w:val="28"/>
        </w:rPr>
        <w:t>透過發展多元層面、多元策略、多元評價的整合型學校健康促進計畫，以增進教職員工生的全人健康。本計畫分二階段進行，第一階段評估</w:t>
      </w:r>
      <w:r w:rsidR="00556CAA">
        <w:rPr>
          <w:rFonts w:ascii="標楷體" w:eastAsia="標楷體" w:hAnsi="標楷體" w:hint="eastAsia"/>
          <w:sz w:val="28"/>
          <w:szCs w:val="28"/>
        </w:rPr>
        <w:t>108</w:t>
      </w:r>
      <w:r w:rsidR="00F63454">
        <w:rPr>
          <w:rFonts w:ascii="標楷體" w:eastAsia="標楷體" w:hAnsi="標楷體" w:hint="eastAsia"/>
          <w:sz w:val="28"/>
          <w:szCs w:val="28"/>
        </w:rPr>
        <w:t>學年度之</w:t>
      </w:r>
      <w:r w:rsidR="00F63454" w:rsidRPr="00BB548A">
        <w:rPr>
          <w:rFonts w:ascii="標楷體" w:eastAsia="標楷體" w:hAnsi="標楷體" w:hint="eastAsia"/>
          <w:sz w:val="28"/>
          <w:szCs w:val="28"/>
        </w:rPr>
        <w:t>執行成果及</w:t>
      </w:r>
      <w:r w:rsidRPr="00BB548A">
        <w:rPr>
          <w:rFonts w:ascii="標楷體" w:eastAsia="標楷體" w:hAnsi="標楷體" w:hint="eastAsia"/>
          <w:sz w:val="28"/>
          <w:szCs w:val="28"/>
        </w:rPr>
        <w:t>10</w:t>
      </w:r>
      <w:r w:rsidR="00556CAA">
        <w:rPr>
          <w:rFonts w:ascii="標楷體" w:eastAsia="標楷體" w:hAnsi="標楷體" w:hint="eastAsia"/>
          <w:sz w:val="28"/>
          <w:szCs w:val="28"/>
        </w:rPr>
        <w:t>9</w:t>
      </w:r>
      <w:r w:rsidRPr="00BB548A">
        <w:rPr>
          <w:rFonts w:ascii="標楷體" w:eastAsia="標楷體" w:hAnsi="標楷體" w:hint="eastAsia"/>
          <w:sz w:val="28"/>
          <w:szCs w:val="28"/>
        </w:rPr>
        <w:t>學年度所訂定之議題，依據學校教職員工生之健康狀況、人力、物力、資源等再進行健康之需求評估，改進策略及計畫。第二階段則依據所訂定之目標及議題，發展有效的策略及計畫，並提供充分的環境支持與服務，以增進學校成員產生健康行為並建立健康的生活型態，進而提升健康品質。</w:t>
      </w:r>
    </w:p>
    <w:p w:rsidR="00927F67" w:rsidRPr="00BB548A" w:rsidRDefault="00C76B1C" w:rsidP="00881500">
      <w:pPr>
        <w:pStyle w:val="1"/>
        <w:snapToGrid w:val="0"/>
        <w:spacing w:line="480" w:lineRule="exact"/>
        <w:ind w:firstLineChars="198" w:firstLine="554"/>
        <w:rPr>
          <w:rFonts w:ascii="標楷體" w:eastAsia="標楷體" w:hAnsi="標楷體" w:cs="Arial"/>
          <w:sz w:val="28"/>
          <w:szCs w:val="28"/>
        </w:rPr>
      </w:pPr>
      <w:r w:rsidRPr="00C76B1C">
        <w:rPr>
          <w:rFonts w:ascii="標楷體" w:eastAsia="標楷體" w:hAnsi="標楷體" w:cs="Arial" w:hint="eastAsia"/>
          <w:sz w:val="28"/>
          <w:szCs w:val="28"/>
        </w:rPr>
        <w:t>本校在10</w:t>
      </w:r>
      <w:r w:rsidR="00556CAA">
        <w:rPr>
          <w:rFonts w:ascii="標楷體" w:eastAsia="標楷體" w:hAnsi="標楷體" w:cs="Arial" w:hint="eastAsia"/>
          <w:sz w:val="28"/>
          <w:szCs w:val="28"/>
        </w:rPr>
        <w:t>8</w:t>
      </w:r>
      <w:r w:rsidRPr="00C76B1C">
        <w:rPr>
          <w:rFonts w:ascii="標楷體" w:eastAsia="標楷體" w:hAnsi="標楷體" w:cs="Arial" w:hint="eastAsia"/>
          <w:sz w:val="28"/>
          <w:szCs w:val="28"/>
        </w:rPr>
        <w:t>學年度協助新竹</w:t>
      </w:r>
      <w:proofErr w:type="gramStart"/>
      <w:r w:rsidRPr="00C76B1C">
        <w:rPr>
          <w:rFonts w:ascii="標楷體" w:eastAsia="標楷體" w:hAnsi="標楷體" w:cs="Arial" w:hint="eastAsia"/>
          <w:sz w:val="28"/>
          <w:szCs w:val="28"/>
        </w:rPr>
        <w:t>巿</w:t>
      </w:r>
      <w:proofErr w:type="gramEnd"/>
      <w:r w:rsidRPr="00C76B1C">
        <w:rPr>
          <w:rFonts w:ascii="標楷體" w:eastAsia="標楷體" w:hAnsi="標楷體" w:cs="Arial" w:hint="eastAsia"/>
          <w:sz w:val="28"/>
          <w:szCs w:val="28"/>
        </w:rPr>
        <w:t>推動的健康促進學校議題中心學校執行重點為「視力保健」，同時亦擔任中心學校負責聯繫其他夥伴學校持續推動視力保健工作</w:t>
      </w:r>
      <w:r>
        <w:rPr>
          <w:rFonts w:ascii="標楷體" w:eastAsia="標楷體" w:hAnsi="標楷體" w:cs="Arial" w:hint="eastAsia"/>
          <w:sz w:val="28"/>
          <w:szCs w:val="28"/>
        </w:rPr>
        <w:t>。</w:t>
      </w:r>
      <w:r w:rsidRPr="00C76B1C">
        <w:rPr>
          <w:rFonts w:ascii="標楷體" w:eastAsia="標楷體" w:hAnsi="標楷體" w:cs="Arial" w:hint="eastAsia"/>
          <w:sz w:val="28"/>
          <w:szCs w:val="28"/>
        </w:rPr>
        <w:t>10</w:t>
      </w:r>
      <w:r w:rsidR="00556CAA">
        <w:rPr>
          <w:rFonts w:ascii="標楷體" w:eastAsia="標楷體" w:hAnsi="標楷體" w:cs="Arial" w:hint="eastAsia"/>
          <w:sz w:val="28"/>
          <w:szCs w:val="28"/>
        </w:rPr>
        <w:t>9</w:t>
      </w:r>
      <w:r w:rsidRPr="00C76B1C">
        <w:rPr>
          <w:rFonts w:ascii="標楷體" w:eastAsia="標楷體" w:hAnsi="標楷體" w:cs="Arial" w:hint="eastAsia"/>
          <w:sz w:val="28"/>
          <w:szCs w:val="28"/>
        </w:rPr>
        <w:t>學年度則期望更落實</w:t>
      </w:r>
      <w:r>
        <w:rPr>
          <w:rFonts w:ascii="標楷體" w:eastAsia="標楷體" w:hAnsi="標楷體" w:cs="Arial" w:hint="eastAsia"/>
          <w:sz w:val="28"/>
          <w:szCs w:val="28"/>
        </w:rPr>
        <w:t>：</w:t>
      </w:r>
      <w:r w:rsidR="00927F67" w:rsidRPr="00BB548A">
        <w:rPr>
          <w:rFonts w:ascii="標楷體" w:eastAsia="標楷體" w:hAnsi="標楷體" w:cs="Arial" w:hint="eastAsia"/>
          <w:sz w:val="28"/>
          <w:szCs w:val="28"/>
        </w:rPr>
        <w:t>運用</w:t>
      </w:r>
      <w:r w:rsidR="00A2400E">
        <w:rPr>
          <w:rFonts w:ascii="標楷體" w:eastAsia="標楷體" w:hAnsi="標楷體" w:cs="Arial" w:hint="eastAsia"/>
          <w:sz w:val="28"/>
          <w:szCs w:val="28"/>
        </w:rPr>
        <w:t>學校日常行事及</w:t>
      </w:r>
      <w:r w:rsidR="00927F67" w:rsidRPr="00BB548A">
        <w:rPr>
          <w:rFonts w:ascii="標楷體" w:eastAsia="標楷體" w:hAnsi="標楷體" w:cs="Arial" w:hint="eastAsia"/>
          <w:sz w:val="28"/>
          <w:szCs w:val="28"/>
        </w:rPr>
        <w:t>健康教育大單元教學與策略活動介入</w:t>
      </w:r>
      <w:r w:rsidR="00A2400E">
        <w:rPr>
          <w:rFonts w:ascii="標楷體" w:eastAsia="標楷體" w:hAnsi="標楷體" w:cs="Arial" w:hint="eastAsia"/>
          <w:sz w:val="28"/>
          <w:szCs w:val="28"/>
        </w:rPr>
        <w:t>等</w:t>
      </w:r>
      <w:r w:rsidR="00927F67" w:rsidRPr="00BB548A">
        <w:rPr>
          <w:rFonts w:ascii="標楷體" w:eastAsia="標楷體" w:hAnsi="標楷體" w:cs="Arial" w:hint="eastAsia"/>
          <w:sz w:val="28"/>
          <w:szCs w:val="28"/>
        </w:rPr>
        <w:t>同時並行的方式，推動視力保健</w:t>
      </w:r>
      <w:r w:rsidR="00927F67">
        <w:rPr>
          <w:rFonts w:ascii="標楷體" w:eastAsia="標楷體" w:hAnsi="標楷體" w:cs="Arial" w:hint="eastAsia"/>
          <w:sz w:val="28"/>
          <w:szCs w:val="28"/>
        </w:rPr>
        <w:t>，增進全體師生對於視力保健</w:t>
      </w:r>
      <w:r w:rsidR="00927F67" w:rsidRPr="00BB548A">
        <w:rPr>
          <w:rFonts w:ascii="標楷體" w:eastAsia="標楷體" w:hAnsi="標楷體" w:cs="Arial" w:hint="eastAsia"/>
          <w:sz w:val="28"/>
          <w:szCs w:val="28"/>
        </w:rPr>
        <w:t>的健康知能、態度、價值觀、生活技能與行動能力，同時落實於生活中，實踐於日常生活。活動設計乃是基於</w:t>
      </w:r>
      <w:r w:rsidR="00927F67" w:rsidRPr="00BB548A">
        <w:rPr>
          <w:rFonts w:ascii="標楷體" w:eastAsia="標楷體" w:hAnsi="標楷體" w:cs="Arial"/>
          <w:sz w:val="28"/>
          <w:szCs w:val="28"/>
        </w:rPr>
        <w:t>WHO</w:t>
      </w:r>
      <w:r w:rsidR="00927F67" w:rsidRPr="00BB548A">
        <w:rPr>
          <w:rFonts w:ascii="標楷體" w:eastAsia="標楷體" w:hAnsi="標楷體" w:cs="Arial" w:hint="eastAsia"/>
          <w:sz w:val="28"/>
          <w:szCs w:val="28"/>
        </w:rPr>
        <w:t>健康促進學校的六大範疇，以期達到以健康促進學校為永續經營的目標。實施步驟為透過教師、學生、家長、社區人士共同對話、參與及執行</w:t>
      </w:r>
      <w:r w:rsidR="00927F67">
        <w:rPr>
          <w:rFonts w:ascii="標楷體" w:eastAsia="標楷體" w:hAnsi="標楷體" w:cs="Arial" w:hint="eastAsia"/>
          <w:sz w:val="28"/>
          <w:szCs w:val="28"/>
        </w:rPr>
        <w:t>的模式，群策群力合作，讓全體師生及社區人士了解視力保健</w:t>
      </w:r>
      <w:r w:rsidR="00927F67" w:rsidRPr="00BB548A">
        <w:rPr>
          <w:rFonts w:ascii="標楷體" w:eastAsia="標楷體" w:hAnsi="標楷體" w:cs="Arial" w:hint="eastAsia"/>
          <w:sz w:val="28"/>
          <w:szCs w:val="28"/>
        </w:rPr>
        <w:t>的重要性，以經營一個健康的校園與社區，共創美好的未來。</w:t>
      </w:r>
    </w:p>
    <w:p w:rsidR="00927F67" w:rsidRPr="00BB548A" w:rsidRDefault="00927F67" w:rsidP="00927F67">
      <w:pPr>
        <w:pStyle w:val="1"/>
        <w:snapToGrid w:val="0"/>
        <w:spacing w:line="480" w:lineRule="exact"/>
        <w:ind w:firstLineChars="198" w:firstLine="475"/>
        <w:rPr>
          <w:rFonts w:ascii="標楷體" w:eastAsia="標楷體" w:hAnsi="標楷體"/>
          <w:kern w:val="0"/>
          <w:szCs w:val="24"/>
        </w:rPr>
      </w:pPr>
    </w:p>
    <w:p w:rsidR="00927F67" w:rsidRPr="00BB548A" w:rsidRDefault="00927F67" w:rsidP="00927F67">
      <w:pPr>
        <w:pStyle w:val="1"/>
        <w:spacing w:line="480" w:lineRule="exact"/>
        <w:jc w:val="both"/>
        <w:rPr>
          <w:rFonts w:ascii="標楷體" w:eastAsia="標楷體" w:hAnsi="標楷體"/>
          <w:b/>
          <w:kern w:val="0"/>
          <w:sz w:val="36"/>
          <w:szCs w:val="36"/>
        </w:rPr>
      </w:pPr>
      <w:r w:rsidRPr="00BB548A">
        <w:rPr>
          <w:rFonts w:ascii="標楷體" w:eastAsia="標楷體" w:hAnsi="標楷體" w:hint="eastAsia"/>
          <w:b/>
          <w:kern w:val="0"/>
          <w:sz w:val="36"/>
          <w:szCs w:val="36"/>
        </w:rPr>
        <w:t>貳、計畫依據</w:t>
      </w:r>
    </w:p>
    <w:p w:rsidR="00927F67" w:rsidRPr="00556CAA" w:rsidRDefault="00927F67" w:rsidP="00544D2F">
      <w:pPr>
        <w:pStyle w:val="1"/>
        <w:snapToGrid w:val="0"/>
        <w:spacing w:line="480" w:lineRule="exact"/>
        <w:ind w:leftChars="178" w:left="993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556CAA">
        <w:rPr>
          <w:rFonts w:ascii="標楷體" w:eastAsia="標楷體" w:hAnsi="標楷體" w:hint="eastAsia"/>
          <w:kern w:val="0"/>
          <w:sz w:val="28"/>
          <w:szCs w:val="28"/>
        </w:rPr>
        <w:t>一、</w:t>
      </w:r>
      <w:r w:rsidR="0060771A" w:rsidRPr="00556CAA">
        <w:rPr>
          <w:rFonts w:ascii="標楷體" w:eastAsia="標楷體" w:hAnsi="標楷體" w:hint="eastAsia"/>
          <w:sz w:val="28"/>
          <w:szCs w:val="28"/>
        </w:rPr>
        <w:t>教育部</w:t>
      </w:r>
      <w:r w:rsidR="0060771A" w:rsidRPr="00556CAA">
        <w:rPr>
          <w:rFonts w:ascii="標楷體" w:eastAsia="標楷體" w:hAnsi="標楷體"/>
          <w:sz w:val="28"/>
          <w:szCs w:val="28"/>
        </w:rPr>
        <w:t>10</w:t>
      </w:r>
      <w:r w:rsidR="00556CAA" w:rsidRPr="00556CAA">
        <w:rPr>
          <w:rFonts w:ascii="標楷體" w:eastAsia="標楷體" w:hAnsi="標楷體" w:hint="eastAsia"/>
          <w:sz w:val="28"/>
          <w:szCs w:val="28"/>
        </w:rPr>
        <w:t>9</w:t>
      </w:r>
      <w:r w:rsidR="0060771A" w:rsidRPr="00556CAA">
        <w:rPr>
          <w:rFonts w:ascii="標楷體" w:eastAsia="標楷體" w:hAnsi="標楷體" w:hint="eastAsia"/>
          <w:sz w:val="28"/>
          <w:szCs w:val="28"/>
        </w:rPr>
        <w:t>年</w:t>
      </w:r>
      <w:r w:rsidR="00556CAA" w:rsidRPr="00556CAA">
        <w:rPr>
          <w:rFonts w:ascii="標楷體" w:eastAsia="標楷體" w:hAnsi="標楷體" w:hint="eastAsia"/>
          <w:sz w:val="28"/>
          <w:szCs w:val="28"/>
        </w:rPr>
        <w:t>8</w:t>
      </w:r>
      <w:r w:rsidR="0060771A" w:rsidRPr="00556CAA">
        <w:rPr>
          <w:rFonts w:ascii="標楷體" w:eastAsia="標楷體" w:hAnsi="標楷體" w:hint="eastAsia"/>
          <w:sz w:val="28"/>
          <w:szCs w:val="28"/>
        </w:rPr>
        <w:t>月</w:t>
      </w:r>
      <w:r w:rsidR="00556CAA" w:rsidRPr="00556CAA">
        <w:rPr>
          <w:rFonts w:ascii="標楷體" w:eastAsia="標楷體" w:hAnsi="標楷體" w:hint="eastAsia"/>
          <w:sz w:val="28"/>
          <w:szCs w:val="28"/>
        </w:rPr>
        <w:t>7</w:t>
      </w:r>
      <w:r w:rsidR="0060771A" w:rsidRPr="00556CAA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60771A" w:rsidRPr="00556CA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60771A" w:rsidRPr="00556CAA">
        <w:rPr>
          <w:rFonts w:ascii="標楷體" w:eastAsia="標楷體" w:hAnsi="標楷體" w:hint="eastAsia"/>
          <w:sz w:val="28"/>
          <w:szCs w:val="28"/>
        </w:rPr>
        <w:t>教</w:t>
      </w:r>
      <w:proofErr w:type="gramStart"/>
      <w:r w:rsidR="0060771A" w:rsidRPr="00556CAA">
        <w:rPr>
          <w:rFonts w:ascii="標楷體" w:eastAsia="標楷體" w:hAnsi="標楷體" w:hint="eastAsia"/>
          <w:sz w:val="28"/>
          <w:szCs w:val="28"/>
        </w:rPr>
        <w:t>署學字</w:t>
      </w:r>
      <w:proofErr w:type="gramEnd"/>
      <w:r w:rsidR="0060771A" w:rsidRPr="00556CAA">
        <w:rPr>
          <w:rFonts w:ascii="標楷體" w:eastAsia="標楷體" w:hAnsi="標楷體" w:hint="eastAsia"/>
          <w:sz w:val="28"/>
          <w:szCs w:val="28"/>
        </w:rPr>
        <w:t>第10</w:t>
      </w:r>
      <w:r w:rsidR="00556CAA" w:rsidRPr="00556CAA">
        <w:rPr>
          <w:rFonts w:ascii="標楷體" w:eastAsia="標楷體" w:hAnsi="標楷體" w:hint="eastAsia"/>
          <w:sz w:val="28"/>
          <w:szCs w:val="28"/>
        </w:rPr>
        <w:t>90090627</w:t>
      </w:r>
      <w:r w:rsidR="0060771A" w:rsidRPr="00556CAA">
        <w:rPr>
          <w:rFonts w:ascii="標楷體" w:eastAsia="標楷體" w:hAnsi="標楷體" w:hint="eastAsia"/>
          <w:sz w:val="28"/>
          <w:szCs w:val="28"/>
        </w:rPr>
        <w:t>號函「教育部國民及學前教育署補助地方政府辦理學校健康促進實施計畫」辦理。</w:t>
      </w:r>
    </w:p>
    <w:p w:rsidR="00927F67" w:rsidRDefault="00927F67" w:rsidP="00544D2F">
      <w:pPr>
        <w:pStyle w:val="1"/>
        <w:snapToGrid w:val="0"/>
        <w:spacing w:line="480" w:lineRule="exact"/>
        <w:ind w:leftChars="178" w:left="993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kern w:val="0"/>
          <w:sz w:val="28"/>
          <w:szCs w:val="28"/>
        </w:rPr>
        <w:t>二、新竹市10</w:t>
      </w:r>
      <w:r w:rsidR="00556CAA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="0089628C">
        <w:rPr>
          <w:rFonts w:ascii="標楷體" w:eastAsia="標楷體" w:hAnsi="標楷體" w:hint="eastAsia"/>
          <w:kern w:val="0"/>
          <w:sz w:val="28"/>
          <w:szCs w:val="28"/>
        </w:rPr>
        <w:t>學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89628C">
        <w:rPr>
          <w:rFonts w:ascii="標楷體" w:eastAsia="標楷體" w:hAnsi="標楷體" w:hint="eastAsia"/>
          <w:kern w:val="0"/>
          <w:sz w:val="28"/>
          <w:szCs w:val="28"/>
        </w:rPr>
        <w:t>度健康促進計畫辦理實施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864964" w:rsidRPr="00BB548A" w:rsidRDefault="00864964" w:rsidP="00544D2F">
      <w:pPr>
        <w:pStyle w:val="1"/>
        <w:snapToGrid w:val="0"/>
        <w:spacing w:line="480" w:lineRule="exact"/>
        <w:ind w:leftChars="178" w:left="993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</w:p>
    <w:p w:rsidR="00927F67" w:rsidRPr="00BB548A" w:rsidRDefault="00927F67" w:rsidP="00927F67">
      <w:pPr>
        <w:spacing w:line="480" w:lineRule="exact"/>
        <w:rPr>
          <w:rFonts w:ascii="標楷體" w:eastAsia="標楷體" w:hAnsi="標楷體"/>
          <w:b/>
          <w:sz w:val="36"/>
          <w:szCs w:val="36"/>
        </w:rPr>
      </w:pPr>
      <w:r w:rsidRPr="00BB548A">
        <w:rPr>
          <w:rFonts w:ascii="標楷體" w:eastAsia="標楷體" w:hAnsi="標楷體"/>
          <w:b/>
          <w:sz w:val="36"/>
          <w:szCs w:val="36"/>
        </w:rPr>
        <w:t>叁、實施</w:t>
      </w:r>
      <w:r w:rsidRPr="00BB548A">
        <w:rPr>
          <w:rFonts w:ascii="標楷體" w:eastAsia="標楷體" w:hAnsi="標楷體" w:hint="eastAsia"/>
          <w:b/>
          <w:sz w:val="36"/>
          <w:szCs w:val="36"/>
        </w:rPr>
        <w:t>期程</w:t>
      </w:r>
      <w:r w:rsidRPr="00BB548A">
        <w:rPr>
          <w:rFonts w:ascii="標楷體" w:eastAsia="標楷體" w:hAnsi="標楷體"/>
          <w:b/>
          <w:sz w:val="36"/>
          <w:szCs w:val="36"/>
        </w:rPr>
        <w:t>：</w:t>
      </w:r>
    </w:p>
    <w:p w:rsidR="000A2AC6" w:rsidRPr="00CC6940" w:rsidRDefault="00927F67" w:rsidP="00CC6940">
      <w:pPr>
        <w:pStyle w:val="1"/>
        <w:snapToGrid w:val="0"/>
        <w:spacing w:line="480" w:lineRule="exact"/>
        <w:ind w:firstLineChars="202" w:firstLine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556CAA">
        <w:rPr>
          <w:rFonts w:ascii="標楷體" w:eastAsia="標楷體" w:hAnsi="標楷體" w:hint="eastAsia"/>
          <w:kern w:val="0"/>
          <w:sz w:val="28"/>
          <w:szCs w:val="28"/>
        </w:rPr>
        <w:t>中華民國10</w:t>
      </w:r>
      <w:r w:rsidR="00556CAA" w:rsidRPr="00556CAA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Pr="00556CAA">
        <w:rPr>
          <w:rFonts w:ascii="標楷體" w:eastAsia="標楷體" w:hAnsi="標楷體" w:hint="eastAsia"/>
          <w:kern w:val="0"/>
          <w:sz w:val="28"/>
          <w:szCs w:val="28"/>
        </w:rPr>
        <w:t>年8月1日至</w:t>
      </w:r>
      <w:r w:rsidR="00556CAA" w:rsidRPr="00556CAA">
        <w:rPr>
          <w:rFonts w:ascii="標楷體" w:eastAsia="標楷體" w:hAnsi="標楷體" w:hint="eastAsia"/>
          <w:kern w:val="0"/>
          <w:sz w:val="28"/>
          <w:szCs w:val="28"/>
        </w:rPr>
        <w:t>110</w:t>
      </w:r>
      <w:r w:rsidRPr="00556CAA">
        <w:rPr>
          <w:rFonts w:ascii="標楷體" w:eastAsia="標楷體" w:hAnsi="標楷體" w:hint="eastAsia"/>
          <w:kern w:val="0"/>
          <w:sz w:val="28"/>
          <w:szCs w:val="28"/>
        </w:rPr>
        <w:t>年7月31日</w:t>
      </w:r>
    </w:p>
    <w:p w:rsidR="00927F67" w:rsidRPr="00BB548A" w:rsidRDefault="00927F67" w:rsidP="00927F67">
      <w:pPr>
        <w:pStyle w:val="1"/>
        <w:snapToGrid w:val="0"/>
        <w:spacing w:line="480" w:lineRule="exact"/>
        <w:jc w:val="both"/>
        <w:rPr>
          <w:rFonts w:ascii="標楷體" w:eastAsia="標楷體" w:hAnsi="標楷體"/>
          <w:b/>
          <w:kern w:val="0"/>
          <w:sz w:val="36"/>
          <w:szCs w:val="36"/>
        </w:rPr>
      </w:pPr>
      <w:r w:rsidRPr="00BB548A">
        <w:rPr>
          <w:rFonts w:ascii="標楷體" w:eastAsia="標楷體" w:hAnsi="標楷體" w:hint="eastAsia"/>
          <w:b/>
          <w:kern w:val="0"/>
          <w:sz w:val="36"/>
          <w:szCs w:val="36"/>
        </w:rPr>
        <w:lastRenderedPageBreak/>
        <w:t>肆、背景說明</w:t>
      </w:r>
    </w:p>
    <w:p w:rsidR="00927F67" w:rsidRPr="00BB548A" w:rsidRDefault="00927F67" w:rsidP="00315A80">
      <w:pPr>
        <w:pStyle w:val="1"/>
        <w:snapToGrid w:val="0"/>
        <w:spacing w:line="480" w:lineRule="exact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b/>
          <w:kern w:val="0"/>
          <w:sz w:val="28"/>
          <w:szCs w:val="28"/>
        </w:rPr>
        <w:t>一、在地化特色</w:t>
      </w:r>
    </w:p>
    <w:p w:rsidR="00927F67" w:rsidRPr="002E5EE2" w:rsidRDefault="00927F67" w:rsidP="00315A80">
      <w:pPr>
        <w:pStyle w:val="1"/>
        <w:snapToGrid w:val="0"/>
        <w:spacing w:line="480" w:lineRule="exact"/>
        <w:ind w:firstLineChars="202" w:firstLine="566"/>
        <w:jc w:val="both"/>
        <w:rPr>
          <w:rFonts w:ascii="標楷體" w:eastAsia="標楷體" w:hAnsi="標楷體"/>
          <w:color w:val="FF0000"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kern w:val="0"/>
          <w:sz w:val="28"/>
          <w:szCs w:val="28"/>
        </w:rPr>
        <w:t>本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巿面績約</w:t>
      </w:r>
      <w:proofErr w:type="gramEnd"/>
      <w:r w:rsidR="00675304">
        <w:rPr>
          <w:rFonts w:ascii="標楷體" w:eastAsia="標楷體" w:hAnsi="標楷體"/>
          <w:kern w:val="0"/>
          <w:sz w:val="28"/>
          <w:szCs w:val="28"/>
        </w:rPr>
        <w:t>104.15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平方公里，分為東區、北區、香山區三個行政區域，共</w:t>
      </w:r>
      <w:r w:rsidRPr="00BB548A">
        <w:rPr>
          <w:rFonts w:ascii="標楷體" w:eastAsia="標楷體" w:hAnsi="標楷體"/>
          <w:kern w:val="0"/>
          <w:sz w:val="28"/>
          <w:szCs w:val="28"/>
        </w:rPr>
        <w:t>12</w:t>
      </w:r>
      <w:r w:rsidR="00E36741">
        <w:rPr>
          <w:rFonts w:ascii="標楷體" w:eastAsia="標楷體" w:hAnsi="標楷體"/>
          <w:kern w:val="0"/>
          <w:sz w:val="28"/>
          <w:szCs w:val="28"/>
        </w:rPr>
        <w:t>2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里，總人口數</w:t>
      </w:r>
      <w:r w:rsidR="00556CAA">
        <w:rPr>
          <w:rFonts w:ascii="標楷體" w:eastAsia="標楷體" w:hAnsi="標楷體" w:hint="eastAsia"/>
          <w:kern w:val="0"/>
          <w:sz w:val="28"/>
          <w:szCs w:val="28"/>
        </w:rPr>
        <w:t>450</w:t>
      </w:r>
      <w:r w:rsidR="000F48EA">
        <w:rPr>
          <w:rFonts w:ascii="標楷體" w:eastAsia="標楷體" w:hAnsi="標楷體"/>
          <w:kern w:val="0"/>
          <w:sz w:val="28"/>
          <w:szCs w:val="28"/>
        </w:rPr>
        <w:t>,</w:t>
      </w:r>
      <w:r w:rsidR="00556CAA">
        <w:rPr>
          <w:rFonts w:ascii="標楷體" w:eastAsia="標楷體" w:hAnsi="標楷體" w:hint="eastAsia"/>
          <w:kern w:val="0"/>
          <w:sz w:val="28"/>
          <w:szCs w:val="28"/>
        </w:rPr>
        <w:t>113</w:t>
      </w:r>
      <w:r w:rsidRPr="00560B6A">
        <w:rPr>
          <w:rFonts w:ascii="標楷體" w:eastAsia="標楷體" w:hAnsi="標楷體" w:hint="eastAsia"/>
          <w:kern w:val="0"/>
          <w:sz w:val="28"/>
          <w:szCs w:val="28"/>
        </w:rPr>
        <w:t>人</w:t>
      </w:r>
      <w:r w:rsidRPr="00560B6A">
        <w:rPr>
          <w:rFonts w:ascii="標楷體" w:eastAsia="標楷體" w:hAnsi="標楷體"/>
          <w:kern w:val="0"/>
          <w:sz w:val="28"/>
          <w:szCs w:val="28"/>
        </w:rPr>
        <w:t>(</w:t>
      </w:r>
      <w:r w:rsidRPr="00560B6A">
        <w:rPr>
          <w:rFonts w:ascii="標楷體" w:eastAsia="標楷體" w:hAnsi="標楷體" w:hint="eastAsia"/>
          <w:kern w:val="0"/>
          <w:sz w:val="28"/>
          <w:szCs w:val="28"/>
        </w:rPr>
        <w:t>男性</w:t>
      </w:r>
      <w:r w:rsidR="00F67EA4">
        <w:rPr>
          <w:rFonts w:ascii="標楷體" w:eastAsia="標楷體" w:hAnsi="標楷體"/>
          <w:kern w:val="0"/>
          <w:sz w:val="28"/>
          <w:szCs w:val="28"/>
        </w:rPr>
        <w:t>22</w:t>
      </w:r>
      <w:r w:rsidR="00556CAA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0F48EA">
        <w:rPr>
          <w:rFonts w:ascii="標楷體" w:eastAsia="標楷體" w:hAnsi="標楷體"/>
          <w:kern w:val="0"/>
          <w:sz w:val="28"/>
          <w:szCs w:val="28"/>
        </w:rPr>
        <w:t>,</w:t>
      </w:r>
      <w:r w:rsidR="00556CAA">
        <w:rPr>
          <w:rFonts w:ascii="標楷體" w:eastAsia="標楷體" w:hAnsi="標楷體" w:hint="eastAsia"/>
          <w:kern w:val="0"/>
          <w:sz w:val="28"/>
          <w:szCs w:val="28"/>
        </w:rPr>
        <w:t>972</w:t>
      </w:r>
      <w:r w:rsidRPr="00560B6A">
        <w:rPr>
          <w:rFonts w:ascii="標楷體" w:eastAsia="標楷體" w:hAnsi="標楷體" w:hint="eastAsia"/>
          <w:kern w:val="0"/>
          <w:sz w:val="28"/>
          <w:szCs w:val="28"/>
        </w:rPr>
        <w:t>人、女性</w:t>
      </w:r>
      <w:r w:rsidR="000F48EA">
        <w:rPr>
          <w:rFonts w:ascii="標楷體" w:eastAsia="標楷體" w:hAnsi="標楷體"/>
          <w:kern w:val="0"/>
          <w:sz w:val="28"/>
          <w:szCs w:val="28"/>
        </w:rPr>
        <w:t>22</w:t>
      </w:r>
      <w:r w:rsidR="00556CAA">
        <w:rPr>
          <w:rFonts w:ascii="標楷體" w:eastAsia="標楷體" w:hAnsi="標楷體" w:hint="eastAsia"/>
          <w:kern w:val="0"/>
          <w:sz w:val="28"/>
          <w:szCs w:val="28"/>
        </w:rPr>
        <w:t>8</w:t>
      </w:r>
      <w:r w:rsidR="000F48EA">
        <w:rPr>
          <w:rFonts w:ascii="標楷體" w:eastAsia="標楷體" w:hAnsi="標楷體"/>
          <w:kern w:val="0"/>
          <w:sz w:val="28"/>
          <w:szCs w:val="28"/>
        </w:rPr>
        <w:t>,</w:t>
      </w:r>
      <w:r w:rsidR="00556CAA">
        <w:rPr>
          <w:rFonts w:ascii="標楷體" w:eastAsia="標楷體" w:hAnsi="標楷體" w:hint="eastAsia"/>
          <w:kern w:val="0"/>
          <w:sz w:val="28"/>
          <w:szCs w:val="28"/>
        </w:rPr>
        <w:t>14</w:t>
      </w:r>
      <w:r w:rsidR="00F67EA4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Pr="00560B6A">
        <w:rPr>
          <w:rFonts w:ascii="標楷體" w:eastAsia="標楷體" w:hAnsi="標楷體" w:hint="eastAsia"/>
          <w:kern w:val="0"/>
          <w:sz w:val="28"/>
          <w:szCs w:val="28"/>
        </w:rPr>
        <w:t>人</w:t>
      </w:r>
      <w:r w:rsidRPr="00560B6A">
        <w:rPr>
          <w:rFonts w:ascii="標楷體" w:eastAsia="標楷體" w:hAnsi="標楷體"/>
          <w:kern w:val="0"/>
          <w:sz w:val="28"/>
          <w:szCs w:val="28"/>
        </w:rPr>
        <w:t>)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。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此外，</w:t>
      </w:r>
      <w:proofErr w:type="gramEnd"/>
      <w:r w:rsidR="00A17E12">
        <w:rPr>
          <w:rFonts w:ascii="標楷體" w:eastAsia="標楷體" w:hAnsi="標楷體" w:hint="eastAsia"/>
          <w:kern w:val="0"/>
          <w:sz w:val="28"/>
          <w:szCs w:val="28"/>
        </w:rPr>
        <w:t>本事出生率自96年起連續4年居全國各縣市第一，人口自然增加率更連續10年居全國之冠，出生率近兩年亦僅次於連江縣為本島之冠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927F67" w:rsidRPr="00BB548A" w:rsidRDefault="00927F67" w:rsidP="00927F67">
      <w:pPr>
        <w:pStyle w:val="1"/>
        <w:snapToGrid w:val="0"/>
        <w:spacing w:line="480" w:lineRule="exact"/>
        <w:ind w:firstLineChars="198" w:firstLine="554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kern w:val="0"/>
          <w:sz w:val="28"/>
          <w:szCs w:val="28"/>
        </w:rPr>
        <w:t>本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巿</w:t>
      </w:r>
      <w:proofErr w:type="gramEnd"/>
      <w:r w:rsidRPr="00BB548A">
        <w:rPr>
          <w:rFonts w:ascii="標楷體" w:eastAsia="標楷體" w:hAnsi="標楷體" w:hint="eastAsia"/>
          <w:kern w:val="0"/>
          <w:sz w:val="28"/>
          <w:szCs w:val="28"/>
        </w:rPr>
        <w:t>因科學工業園區</w:t>
      </w:r>
      <w:r w:rsidR="00A17E12">
        <w:rPr>
          <w:rFonts w:ascii="標楷體" w:eastAsia="標楷體" w:hAnsi="標楷體" w:hint="eastAsia"/>
          <w:kern w:val="0"/>
          <w:sz w:val="28"/>
          <w:szCs w:val="28"/>
        </w:rPr>
        <w:t>之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進駐</w:t>
      </w:r>
      <w:r w:rsidR="00A17E12">
        <w:rPr>
          <w:rFonts w:ascii="標楷體" w:eastAsia="標楷體" w:hAnsi="標楷體" w:hint="eastAsia"/>
          <w:kern w:val="0"/>
          <w:sz w:val="28"/>
          <w:szCs w:val="28"/>
        </w:rPr>
        <w:t>及歷任市長的努力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A17E12">
        <w:rPr>
          <w:rFonts w:ascii="標楷體" w:eastAsia="標楷體" w:hAnsi="標楷體" w:hint="eastAsia"/>
          <w:kern w:val="0"/>
          <w:sz w:val="28"/>
          <w:szCs w:val="28"/>
        </w:rPr>
        <w:t>108年勞動</w:t>
      </w:r>
      <w:r w:rsidR="00277978">
        <w:rPr>
          <w:rFonts w:ascii="標楷體" w:eastAsia="標楷體" w:hAnsi="標楷體" w:hint="eastAsia"/>
          <w:kern w:val="0"/>
          <w:sz w:val="28"/>
          <w:szCs w:val="28"/>
        </w:rPr>
        <w:t>參與率為58.6%，108年家戶平均所得全台第二，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家庭</w:t>
      </w:r>
      <w:r w:rsidR="00277978">
        <w:rPr>
          <w:rFonts w:ascii="標楷體" w:eastAsia="標楷體" w:hAnsi="標楷體" w:hint="eastAsia"/>
          <w:kern w:val="0"/>
          <w:sz w:val="28"/>
          <w:szCs w:val="28"/>
        </w:rPr>
        <w:t>教育支出平均為36</w:t>
      </w:r>
      <w:r w:rsidR="00277978">
        <w:rPr>
          <w:rFonts w:ascii="標楷體" w:eastAsia="標楷體" w:hAnsi="標楷體"/>
          <w:kern w:val="0"/>
          <w:sz w:val="28"/>
          <w:szCs w:val="28"/>
        </w:rPr>
        <w:t>,</w:t>
      </w:r>
      <w:r w:rsidR="00277978">
        <w:rPr>
          <w:rFonts w:ascii="標楷體" w:eastAsia="標楷體" w:hAnsi="標楷體" w:hint="eastAsia"/>
          <w:kern w:val="0"/>
          <w:sz w:val="28"/>
          <w:szCs w:val="28"/>
        </w:rPr>
        <w:t>084元(新竹市主計處107年6月統計)。經濟發展與科技進步改善了個人、家庭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及社會之物質生活水準，</w:t>
      </w:r>
      <w:r w:rsidR="00277978">
        <w:rPr>
          <w:rFonts w:ascii="標楷體" w:eastAsia="標楷體" w:hAnsi="標楷體" w:hint="eastAsia"/>
          <w:kern w:val="0"/>
          <w:sz w:val="28"/>
          <w:szCs w:val="28"/>
        </w:rPr>
        <w:t>但因居民生活忙碌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致缺乏健康生活</w:t>
      </w:r>
      <w:r w:rsidR="00277978">
        <w:rPr>
          <w:rFonts w:ascii="標楷體" w:eastAsia="標楷體" w:hAnsi="標楷體" w:hint="eastAsia"/>
          <w:kern w:val="0"/>
          <w:sz w:val="28"/>
          <w:szCs w:val="28"/>
        </w:rPr>
        <w:t>型態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，人們對於健康的照顧與追求，多偏重於生病後之診斷、治療與復健，忽略了未發病前的</w:t>
      </w:r>
      <w:r w:rsidR="00277978">
        <w:rPr>
          <w:rFonts w:ascii="標楷體" w:eastAsia="標楷體" w:hAnsi="標楷體" w:hint="eastAsia"/>
          <w:kern w:val="0"/>
          <w:sz w:val="28"/>
          <w:szCs w:val="28"/>
        </w:rPr>
        <w:t>健康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照顧與發展</w:t>
      </w:r>
      <w:r w:rsidR="00277978">
        <w:rPr>
          <w:rFonts w:ascii="標楷體" w:eastAsia="標楷體" w:hAnsi="標楷體" w:hint="eastAsia"/>
          <w:kern w:val="0"/>
          <w:sz w:val="28"/>
          <w:szCs w:val="28"/>
        </w:rPr>
        <w:t>，加上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本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巿</w:t>
      </w:r>
      <w:proofErr w:type="gramEnd"/>
      <w:r w:rsidRPr="00BB548A">
        <w:rPr>
          <w:rFonts w:ascii="標楷體" w:eastAsia="標楷體" w:hAnsi="標楷體" w:hint="eastAsia"/>
          <w:kern w:val="0"/>
          <w:sz w:val="28"/>
          <w:szCs w:val="28"/>
        </w:rPr>
        <w:t>學童家長多</w:t>
      </w:r>
      <w:r w:rsidR="0043042A">
        <w:rPr>
          <w:rFonts w:ascii="標楷體" w:eastAsia="標楷體" w:hAnsi="標楷體" w:hint="eastAsia"/>
          <w:kern w:val="0"/>
          <w:sz w:val="28"/>
          <w:szCs w:val="28"/>
        </w:rPr>
        <w:t>為雙薪，</w:t>
      </w:r>
      <w:proofErr w:type="gramStart"/>
      <w:r w:rsidR="0043042A">
        <w:rPr>
          <w:rFonts w:ascii="標楷體" w:eastAsia="標楷體" w:hAnsi="標楷體" w:hint="eastAsia"/>
          <w:kern w:val="0"/>
          <w:sz w:val="28"/>
          <w:szCs w:val="28"/>
        </w:rPr>
        <w:t>巿</w:t>
      </w:r>
      <w:proofErr w:type="gramEnd"/>
      <w:r w:rsidR="0043042A">
        <w:rPr>
          <w:rFonts w:ascii="標楷體" w:eastAsia="標楷體" w:hAnsi="標楷體" w:hint="eastAsia"/>
          <w:kern w:val="0"/>
          <w:sz w:val="28"/>
          <w:szCs w:val="28"/>
        </w:rPr>
        <w:t>內安親班、補習班及托育中心亦擔負部份學生的照護工作，然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其大多以課業督導為主，</w:t>
      </w:r>
      <w:r w:rsidR="00277978">
        <w:rPr>
          <w:rFonts w:ascii="標楷體" w:eastAsia="標楷體" w:hAnsi="標楷體" w:hint="eastAsia"/>
          <w:kern w:val="0"/>
          <w:sz w:val="28"/>
          <w:szCs w:val="28"/>
        </w:rPr>
        <w:t>較易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忽略學生</w:t>
      </w:r>
      <w:r w:rsidR="00277978">
        <w:rPr>
          <w:rFonts w:ascii="標楷體" w:eastAsia="標楷體" w:hAnsi="標楷體" w:hint="eastAsia"/>
          <w:kern w:val="0"/>
          <w:sz w:val="28"/>
          <w:szCs w:val="28"/>
        </w:rPr>
        <w:t>健康行為之建立，因此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新竹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巿</w:t>
      </w:r>
      <w:proofErr w:type="gramEnd"/>
      <w:r w:rsidRPr="00BB548A">
        <w:rPr>
          <w:rFonts w:ascii="標楷體" w:eastAsia="標楷體" w:hAnsi="標楷體" w:hint="eastAsia"/>
          <w:kern w:val="0"/>
          <w:sz w:val="28"/>
          <w:szCs w:val="28"/>
        </w:rPr>
        <w:t>自實施健康促進學校計畫以來，</w:t>
      </w:r>
      <w:r w:rsidR="00277978">
        <w:rPr>
          <w:rFonts w:ascii="標楷體" w:eastAsia="標楷體" w:hAnsi="標楷體" w:hint="eastAsia"/>
          <w:kern w:val="0"/>
          <w:sz w:val="28"/>
          <w:szCs w:val="28"/>
        </w:rPr>
        <w:t>不斷整合各級學校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與社區的組織人力及資源，透過家長、老師、學生、社區之參與，以「健康促進學校」模式，</w:t>
      </w:r>
      <w:r w:rsidR="00277978">
        <w:rPr>
          <w:rFonts w:ascii="標楷體" w:eastAsia="標楷體" w:hAnsi="標楷體" w:hint="eastAsia"/>
          <w:kern w:val="0"/>
          <w:sz w:val="28"/>
          <w:szCs w:val="28"/>
        </w:rPr>
        <w:t>打造本市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成為健康優質的花園城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巿</w:t>
      </w:r>
      <w:proofErr w:type="gramEnd"/>
      <w:r w:rsidRPr="00BB548A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927F67" w:rsidRPr="00BB548A" w:rsidRDefault="00927F67" w:rsidP="00927F67">
      <w:pPr>
        <w:pStyle w:val="1"/>
        <w:snapToGrid w:val="0"/>
        <w:ind w:leftChars="200" w:left="480"/>
        <w:jc w:val="both"/>
        <w:rPr>
          <w:rFonts w:ascii="標楷體" w:eastAsia="標楷體" w:hAnsi="標楷體"/>
          <w:kern w:val="0"/>
        </w:rPr>
      </w:pPr>
    </w:p>
    <w:p w:rsidR="00927F67" w:rsidRPr="00315A80" w:rsidRDefault="00927F67" w:rsidP="00927F67">
      <w:pPr>
        <w:pStyle w:val="1"/>
        <w:snapToGrid w:val="0"/>
        <w:spacing w:line="480" w:lineRule="exact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315A80">
        <w:rPr>
          <w:rFonts w:ascii="標楷體" w:eastAsia="標楷體" w:hAnsi="標楷體" w:hint="eastAsia"/>
          <w:b/>
          <w:kern w:val="0"/>
          <w:sz w:val="28"/>
          <w:szCs w:val="28"/>
        </w:rPr>
        <w:t>二、新竹市視力保健現況分析</w:t>
      </w:r>
    </w:p>
    <w:p w:rsidR="001B3CB2" w:rsidRDefault="00927F67" w:rsidP="00AE7180">
      <w:pPr>
        <w:autoSpaceDE w:val="0"/>
        <w:autoSpaceDN w:val="0"/>
        <w:adjustRightInd w:val="0"/>
        <w:spacing w:line="480" w:lineRule="exact"/>
        <w:ind w:firstLine="567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315A80">
        <w:rPr>
          <w:rFonts w:ascii="標楷體" w:eastAsia="標楷體" w:hAnsi="標楷體" w:hint="eastAsia"/>
          <w:kern w:val="0"/>
          <w:sz w:val="28"/>
          <w:szCs w:val="28"/>
        </w:rPr>
        <w:t>本市</w:t>
      </w:r>
      <w:r w:rsidR="009927D0" w:rsidRPr="00315A80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1B3CB2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="009927D0" w:rsidRPr="00315A80">
        <w:rPr>
          <w:rFonts w:ascii="標楷體" w:eastAsia="標楷體" w:hAnsi="標楷體" w:hint="eastAsia"/>
          <w:kern w:val="0"/>
          <w:sz w:val="28"/>
          <w:szCs w:val="28"/>
        </w:rPr>
        <w:t>學年度</w:t>
      </w:r>
      <w:r w:rsidRPr="00315A80">
        <w:rPr>
          <w:rFonts w:ascii="標楷體" w:eastAsia="標楷體" w:hAnsi="標楷體" w:hint="eastAsia"/>
          <w:kern w:val="0"/>
          <w:sz w:val="28"/>
          <w:szCs w:val="28"/>
        </w:rPr>
        <w:t>學校現有國小校數</w:t>
      </w:r>
      <w:r w:rsidR="00331B7B">
        <w:rPr>
          <w:rFonts w:ascii="標楷體" w:eastAsia="標楷體" w:hAnsi="標楷體"/>
          <w:kern w:val="0"/>
          <w:sz w:val="28"/>
          <w:szCs w:val="28"/>
        </w:rPr>
        <w:t>3</w:t>
      </w:r>
      <w:r w:rsidR="0006356F">
        <w:rPr>
          <w:rFonts w:ascii="標楷體" w:eastAsia="標楷體" w:hAnsi="標楷體"/>
          <w:kern w:val="0"/>
          <w:sz w:val="28"/>
          <w:szCs w:val="28"/>
        </w:rPr>
        <w:t>1</w:t>
      </w:r>
      <w:r w:rsidRPr="00315A80">
        <w:rPr>
          <w:rFonts w:ascii="標楷體" w:eastAsia="標楷體" w:hAnsi="標楷體" w:hint="eastAsia"/>
          <w:kern w:val="0"/>
          <w:sz w:val="28"/>
          <w:szCs w:val="28"/>
        </w:rPr>
        <w:t>所，學生總數</w:t>
      </w:r>
      <w:r w:rsidR="00AE7180" w:rsidRPr="00CF63BF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06356F">
        <w:rPr>
          <w:rFonts w:ascii="標楷體" w:eastAsia="標楷體" w:hAnsi="標楷體"/>
          <w:color w:val="000000"/>
          <w:sz w:val="28"/>
          <w:szCs w:val="28"/>
        </w:rPr>
        <w:t>7</w:t>
      </w:r>
      <w:r w:rsidR="0006356F">
        <w:rPr>
          <w:rFonts w:ascii="標楷體" w:eastAsia="標楷體" w:hAnsi="標楷體" w:hint="eastAsia"/>
          <w:color w:val="000000"/>
          <w:sz w:val="28"/>
          <w:szCs w:val="28"/>
        </w:rPr>
        <w:t>,</w:t>
      </w:r>
      <w:r w:rsidR="0006356F">
        <w:rPr>
          <w:rFonts w:ascii="標楷體" w:eastAsia="標楷體" w:hAnsi="標楷體"/>
          <w:color w:val="000000"/>
          <w:sz w:val="28"/>
          <w:szCs w:val="28"/>
        </w:rPr>
        <w:t>619</w:t>
      </w:r>
      <w:r w:rsidRPr="00315A80">
        <w:rPr>
          <w:rFonts w:ascii="標楷體" w:eastAsia="標楷體" w:hAnsi="標楷體" w:hint="eastAsia"/>
          <w:kern w:val="0"/>
          <w:sz w:val="28"/>
          <w:szCs w:val="28"/>
        </w:rPr>
        <w:t>人；國高中</w:t>
      </w:r>
      <w:r w:rsidR="001B3CB2">
        <w:rPr>
          <w:rFonts w:ascii="標楷體" w:eastAsia="標楷體" w:hAnsi="標楷體" w:hint="eastAsia"/>
          <w:kern w:val="0"/>
          <w:sz w:val="28"/>
          <w:szCs w:val="28"/>
        </w:rPr>
        <w:t>12</w:t>
      </w:r>
      <w:r w:rsidRPr="00315A80">
        <w:rPr>
          <w:rFonts w:ascii="標楷體" w:eastAsia="標楷體" w:hAnsi="標楷體" w:hint="eastAsia"/>
          <w:kern w:val="0"/>
          <w:sz w:val="28"/>
          <w:szCs w:val="28"/>
        </w:rPr>
        <w:t>所，學生總數</w:t>
      </w:r>
      <w:r w:rsidR="00AE7180" w:rsidRPr="00CF63BF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06356F">
        <w:rPr>
          <w:rFonts w:ascii="標楷體" w:eastAsia="標楷體" w:hAnsi="標楷體"/>
          <w:color w:val="000000"/>
          <w:sz w:val="28"/>
          <w:szCs w:val="28"/>
        </w:rPr>
        <w:t>2</w:t>
      </w:r>
      <w:r w:rsidR="0006356F">
        <w:rPr>
          <w:rFonts w:ascii="標楷體" w:eastAsia="標楷體" w:hAnsi="標楷體" w:hint="eastAsia"/>
          <w:color w:val="000000"/>
          <w:sz w:val="28"/>
          <w:szCs w:val="28"/>
        </w:rPr>
        <w:t>,3</w:t>
      </w:r>
      <w:r w:rsidR="0006356F">
        <w:rPr>
          <w:rFonts w:ascii="標楷體" w:eastAsia="標楷體" w:hAnsi="標楷體"/>
          <w:color w:val="000000"/>
          <w:sz w:val="28"/>
          <w:szCs w:val="28"/>
        </w:rPr>
        <w:t>73</w:t>
      </w:r>
      <w:r w:rsidRPr="00315A80">
        <w:rPr>
          <w:rFonts w:ascii="標楷體" w:eastAsia="標楷體" w:hAnsi="標楷體" w:hint="eastAsia"/>
          <w:kern w:val="0"/>
          <w:sz w:val="28"/>
          <w:szCs w:val="28"/>
        </w:rPr>
        <w:t>人</w:t>
      </w:r>
      <w:r w:rsidR="001B3CB2">
        <w:rPr>
          <w:rFonts w:ascii="標楷體" w:eastAsia="標楷體" w:hAnsi="標楷體" w:hint="eastAsia"/>
          <w:kern w:val="0"/>
          <w:sz w:val="28"/>
          <w:szCs w:val="28"/>
        </w:rPr>
        <w:t>；</w:t>
      </w:r>
      <w:r w:rsidR="001B3CB2" w:rsidRPr="00315A80">
        <w:rPr>
          <w:rFonts w:ascii="標楷體" w:eastAsia="標楷體" w:hAnsi="標楷體" w:hint="eastAsia"/>
          <w:kern w:val="0"/>
          <w:sz w:val="28"/>
          <w:szCs w:val="28"/>
        </w:rPr>
        <w:t>高中</w:t>
      </w:r>
      <w:r w:rsidR="001B3CB2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1B3CB2" w:rsidRPr="00315A80">
        <w:rPr>
          <w:rFonts w:ascii="標楷體" w:eastAsia="標楷體" w:hAnsi="標楷體" w:hint="eastAsia"/>
          <w:kern w:val="0"/>
          <w:sz w:val="28"/>
          <w:szCs w:val="28"/>
        </w:rPr>
        <w:t>所</w:t>
      </w:r>
      <w:r w:rsidR="001B3CB2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1B3CB2" w:rsidRPr="00315A80">
        <w:rPr>
          <w:rFonts w:ascii="標楷體" w:eastAsia="標楷體" w:hAnsi="標楷體" w:hint="eastAsia"/>
          <w:kern w:val="0"/>
          <w:sz w:val="28"/>
          <w:szCs w:val="28"/>
        </w:rPr>
        <w:t>學生總數</w:t>
      </w:r>
      <w:r w:rsidR="001B3CB2" w:rsidRPr="00CF63BF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1B3CB2">
        <w:rPr>
          <w:rFonts w:ascii="標楷體" w:eastAsia="標楷體" w:hAnsi="標楷體" w:hint="eastAsia"/>
          <w:color w:val="000000"/>
          <w:sz w:val="28"/>
          <w:szCs w:val="28"/>
        </w:rPr>
        <w:t>,8</w:t>
      </w:r>
      <w:r w:rsidR="001B3CB2">
        <w:rPr>
          <w:rFonts w:ascii="標楷體" w:eastAsia="標楷體" w:hAnsi="標楷體"/>
          <w:color w:val="000000"/>
          <w:sz w:val="28"/>
          <w:szCs w:val="28"/>
        </w:rPr>
        <w:t>6</w:t>
      </w:r>
      <w:r w:rsidR="001B3CB2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1B3CB2" w:rsidRPr="00315A80">
        <w:rPr>
          <w:rFonts w:ascii="標楷體" w:eastAsia="標楷體" w:hAnsi="標楷體" w:hint="eastAsia"/>
          <w:kern w:val="0"/>
          <w:sz w:val="28"/>
          <w:szCs w:val="28"/>
        </w:rPr>
        <w:t>人</w:t>
      </w:r>
      <w:r w:rsidR="001B3CB2">
        <w:rPr>
          <w:rFonts w:ascii="標楷體" w:eastAsia="標楷體" w:hAnsi="標楷體" w:hint="eastAsia"/>
          <w:kern w:val="0"/>
          <w:sz w:val="28"/>
          <w:szCs w:val="28"/>
        </w:rPr>
        <w:t>(108學年度統計資料)</w:t>
      </w:r>
      <w:r w:rsidRPr="00315A80">
        <w:rPr>
          <w:rFonts w:ascii="標楷體" w:eastAsia="標楷體" w:hAnsi="標楷體" w:hint="eastAsia"/>
          <w:kern w:val="0"/>
          <w:sz w:val="28"/>
          <w:szCs w:val="28"/>
        </w:rPr>
        <w:t>。</w:t>
      </w:r>
      <w:r w:rsidR="00AE7180" w:rsidRPr="00CF63B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依據本市</w:t>
      </w:r>
      <w:r w:rsidR="0006356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1</w:t>
      </w:r>
      <w:r w:rsidR="001B3CB2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0</w:t>
      </w:r>
      <w:r w:rsidR="001B3CB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7</w:t>
      </w:r>
      <w:r w:rsidR="0006356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學年度以來之學生健康檢查統計資料顯示：無異狀學生比率僅</w:t>
      </w:r>
      <w:proofErr w:type="gramStart"/>
      <w:r w:rsidR="0006356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佔</w:t>
      </w:r>
      <w:proofErr w:type="gramEnd"/>
      <w:r w:rsidR="0006356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24%左右，</w:t>
      </w:r>
      <w:r w:rsidR="001B3CB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學生前五大健康問題依序為</w:t>
      </w:r>
      <w:r w:rsidR="0006356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齲齒、</w:t>
      </w:r>
      <w:r w:rsidR="001B3CB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體</w:t>
      </w:r>
      <w:proofErr w:type="gramStart"/>
      <w:r w:rsidR="001B3CB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位評值過</w:t>
      </w:r>
      <w:proofErr w:type="gramEnd"/>
      <w:r w:rsidR="001B3CB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輕或過重、視力不良等，而其中齲齒、視力不良、體位過重或過輕</w:t>
      </w:r>
      <w:r w:rsidR="0006356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是目前校園三大健康問題，也是本市健康促進推動的重點項目</w:t>
      </w:r>
      <w:r w:rsidR="00AE7180" w:rsidRPr="00CF63B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927F67" w:rsidRPr="00BB548A" w:rsidRDefault="00327DAF" w:rsidP="00AE7180">
      <w:pPr>
        <w:autoSpaceDE w:val="0"/>
        <w:autoSpaceDN w:val="0"/>
        <w:adjustRightInd w:val="0"/>
        <w:spacing w:line="480" w:lineRule="exact"/>
        <w:ind w:firstLine="567"/>
        <w:rPr>
          <w:rFonts w:ascii="標楷體" w:eastAsia="標楷體" w:hAnsi="標楷體" w:cs="DFKaiShu-SB-Estd-BF"/>
          <w:kern w:val="0"/>
          <w:sz w:val="28"/>
          <w:szCs w:val="28"/>
        </w:rPr>
      </w:pPr>
      <w:r w:rsidRPr="00327DA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其中視力保健相較於其他健康議題，更需要即早進行有效健康策略介入，且這些健康問題根本導因於生活型態與不良之行為習慣，</w:t>
      </w:r>
      <w:proofErr w:type="gramStart"/>
      <w:r w:rsidRPr="00327DA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故欲改善</w:t>
      </w:r>
      <w:proofErr w:type="gramEnd"/>
      <w:r w:rsidRPr="00327DA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學生這些行為習慣，除配合健康促進活動的推廣，喚起家長的重視外，更有賴學校教育將健康行為融入生活技能當中，使其成為生活技能的</w:t>
      </w:r>
      <w:proofErr w:type="gramStart"/>
      <w:r w:rsidRPr="00327DA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</w:t>
      </w:r>
      <w:proofErr w:type="gramEnd"/>
      <w:r w:rsidRPr="00327DA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部份。經由過去新竹市推動「視力保健」健康促進的成效可知，「視力保健」在新竹市的推動已具有相當好的基礎，如，長久推動視力保健的東門國小、建功國小、港南國小、關東國小等都是</w:t>
      </w:r>
      <w:r w:rsidRPr="00327DA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lastRenderedPageBreak/>
        <w:t>推動本市視力保健重要學校，經由學校落實辦理教室淨空、太陽日記、課程戶外化及辦理醫師、國小及幼稚園教師及家長之研習活動等措施；另則，經由歷年推動經驗及</w:t>
      </w:r>
      <w:proofErr w:type="gramStart"/>
      <w:r w:rsidRPr="00327DA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105</w:t>
      </w:r>
      <w:proofErr w:type="gramEnd"/>
      <w:r w:rsidRPr="00327DA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年度成果建議：預防近視產生更應從幼兒階段施實施，才能更有效遏止學童近視發生，並減緩其惡化速度。期望經過</w:t>
      </w:r>
      <w:r w:rsidR="005A6F1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109</w:t>
      </w:r>
      <w:r w:rsidRPr="00327DA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學年度的計劃與執行，為新竹市的學童視力健康有更佳的成效。</w:t>
      </w:r>
    </w:p>
    <w:p w:rsidR="00927F67" w:rsidRPr="00AE7180" w:rsidRDefault="00927F67" w:rsidP="00AE7180">
      <w:pPr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1" w:left="425" w:hangingChars="151" w:hanging="423"/>
        <w:rPr>
          <w:rFonts w:ascii="標楷體" w:eastAsia="標楷體" w:hAnsi="標楷體" w:cs="DFKaiShu-SB-Estd-BF"/>
          <w:kern w:val="0"/>
          <w:sz w:val="28"/>
          <w:szCs w:val="28"/>
        </w:rPr>
      </w:pPr>
      <w:r w:rsidRPr="00AE7180">
        <w:rPr>
          <w:rFonts w:ascii="標楷體" w:eastAsia="標楷體" w:hAnsi="標楷體" w:hint="eastAsia"/>
          <w:sz w:val="28"/>
          <w:szCs w:val="28"/>
        </w:rPr>
        <w:t>實施成效</w:t>
      </w:r>
      <w:r w:rsidR="003B3DBD" w:rsidRPr="00AE7180">
        <w:rPr>
          <w:rFonts w:ascii="標楷體" w:eastAsia="標楷體" w:hAnsi="標楷體" w:hint="eastAsia"/>
          <w:sz w:val="28"/>
          <w:szCs w:val="28"/>
        </w:rPr>
        <w:t>及</w:t>
      </w:r>
      <w:r w:rsidR="00315A80" w:rsidRPr="00AE7180">
        <w:rPr>
          <w:rFonts w:ascii="標楷體" w:eastAsia="標楷體" w:hAnsi="標楷體" w:hint="eastAsia"/>
          <w:sz w:val="28"/>
          <w:szCs w:val="28"/>
        </w:rPr>
        <w:t>1</w:t>
      </w:r>
      <w:r w:rsidR="003B3DBD" w:rsidRPr="00AE7180">
        <w:rPr>
          <w:rFonts w:ascii="標楷體" w:eastAsia="標楷體" w:hAnsi="標楷體" w:hint="eastAsia"/>
          <w:sz w:val="28"/>
          <w:szCs w:val="28"/>
        </w:rPr>
        <w:t>0</w:t>
      </w:r>
      <w:r w:rsidR="005A6F1F">
        <w:rPr>
          <w:rFonts w:ascii="標楷體" w:eastAsia="標楷體" w:hAnsi="標楷體" w:hint="eastAsia"/>
          <w:sz w:val="28"/>
          <w:szCs w:val="28"/>
        </w:rPr>
        <w:t>9</w:t>
      </w:r>
      <w:r w:rsidR="003B3DBD" w:rsidRPr="00AE7180">
        <w:rPr>
          <w:rFonts w:ascii="標楷體" w:eastAsia="標楷體" w:hAnsi="標楷體" w:hint="eastAsia"/>
          <w:sz w:val="28"/>
          <w:szCs w:val="28"/>
        </w:rPr>
        <w:t>學年度預期目標</w:t>
      </w:r>
      <w:r w:rsidR="00315A80" w:rsidRPr="00AE7180">
        <w:rPr>
          <w:rFonts w:ascii="標楷體" w:eastAsia="標楷體" w:hAnsi="標楷體" w:hint="eastAsia"/>
          <w:sz w:val="28"/>
          <w:szCs w:val="28"/>
        </w:rPr>
        <w:t>（</w:t>
      </w:r>
      <w:r w:rsidR="003B3DBD" w:rsidRPr="00AE7180">
        <w:rPr>
          <w:rFonts w:ascii="標楷體" w:eastAsia="標楷體" w:hAnsi="標楷體" w:hint="eastAsia"/>
          <w:sz w:val="28"/>
          <w:szCs w:val="28"/>
        </w:rPr>
        <w:t>以</w:t>
      </w:r>
      <w:r w:rsidRPr="00AE7180">
        <w:rPr>
          <w:rFonts w:ascii="標楷體" w:eastAsia="標楷體" w:hAnsi="標楷體" w:hint="eastAsia"/>
          <w:sz w:val="28"/>
          <w:szCs w:val="28"/>
        </w:rPr>
        <w:t>10</w:t>
      </w:r>
      <w:r w:rsidR="005A6F1F">
        <w:rPr>
          <w:rFonts w:ascii="標楷體" w:eastAsia="標楷體" w:hAnsi="標楷體" w:hint="eastAsia"/>
          <w:sz w:val="28"/>
          <w:szCs w:val="28"/>
        </w:rPr>
        <w:t>8</w:t>
      </w:r>
      <w:r w:rsidRPr="00AE7180">
        <w:rPr>
          <w:rFonts w:ascii="標楷體" w:eastAsia="標楷體" w:hAnsi="標楷體" w:hint="eastAsia"/>
          <w:sz w:val="28"/>
          <w:szCs w:val="28"/>
        </w:rPr>
        <w:t>學年</w:t>
      </w:r>
      <w:r w:rsidR="00F120D9" w:rsidRPr="00AE7180">
        <w:rPr>
          <w:rFonts w:ascii="標楷體" w:eastAsia="標楷體" w:hAnsi="標楷體" w:hint="eastAsia"/>
          <w:sz w:val="28"/>
          <w:szCs w:val="28"/>
        </w:rPr>
        <w:t>度</w:t>
      </w:r>
      <w:r w:rsidRPr="00AE7180">
        <w:rPr>
          <w:rFonts w:ascii="標楷體" w:eastAsia="標楷體" w:hAnsi="標楷體" w:hint="eastAsia"/>
          <w:sz w:val="28"/>
          <w:szCs w:val="28"/>
        </w:rPr>
        <w:t>數據分析</w:t>
      </w:r>
      <w:r w:rsidR="00315A80" w:rsidRPr="00AE7180">
        <w:rPr>
          <w:rFonts w:ascii="標楷體" w:eastAsia="標楷體" w:hAnsi="標楷體" w:hint="eastAsia"/>
          <w:sz w:val="28"/>
          <w:szCs w:val="28"/>
        </w:rPr>
        <w:t>）</w:t>
      </w:r>
    </w:p>
    <w:p w:rsidR="00FF40B0" w:rsidRDefault="00927F67" w:rsidP="00866F2D">
      <w:pPr>
        <w:pStyle w:val="ab"/>
        <w:spacing w:line="480" w:lineRule="exact"/>
        <w:ind w:leftChars="1" w:left="285" w:hangingChars="101" w:hanging="283"/>
        <w:rPr>
          <w:rFonts w:ascii="標楷體" w:eastAsia="標楷體" w:hAnsi="標楷體"/>
          <w:sz w:val="28"/>
          <w:szCs w:val="28"/>
        </w:rPr>
      </w:pPr>
      <w:r w:rsidRPr="00BB548A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A85BCA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B822D1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學年度</w:t>
      </w:r>
      <w:r w:rsidRPr="00BB548A">
        <w:rPr>
          <w:rFonts w:ascii="標楷體" w:eastAsia="標楷體" w:hAnsi="標楷體"/>
          <w:kern w:val="0"/>
          <w:sz w:val="28"/>
          <w:szCs w:val="28"/>
        </w:rPr>
        <w:t>全</w:t>
      </w:r>
      <w:proofErr w:type="gramStart"/>
      <w:r w:rsidRPr="00BB548A">
        <w:rPr>
          <w:rFonts w:ascii="標楷體" w:eastAsia="標楷體" w:hAnsi="標楷體"/>
          <w:kern w:val="0"/>
          <w:sz w:val="28"/>
          <w:szCs w:val="28"/>
        </w:rPr>
        <w:t>巿</w:t>
      </w:r>
      <w:proofErr w:type="gramEnd"/>
      <w:r w:rsidRPr="00BB548A">
        <w:rPr>
          <w:rFonts w:ascii="標楷體" w:eastAsia="標楷體" w:hAnsi="標楷體" w:hint="eastAsia"/>
          <w:kern w:val="0"/>
          <w:sz w:val="28"/>
          <w:szCs w:val="28"/>
        </w:rPr>
        <w:t>預期指標：</w:t>
      </w:r>
      <w:r w:rsidRPr="00BB548A">
        <w:rPr>
          <w:rFonts w:ascii="標楷體" w:eastAsia="標楷體" w:hAnsi="標楷體" w:hint="eastAsia"/>
          <w:sz w:val="28"/>
          <w:szCs w:val="28"/>
        </w:rPr>
        <w:t>全</w:t>
      </w:r>
      <w:proofErr w:type="gramStart"/>
      <w:r w:rsidRPr="00BB548A">
        <w:rPr>
          <w:rFonts w:ascii="標楷體" w:eastAsia="標楷體" w:hAnsi="標楷體" w:hint="eastAsia"/>
          <w:sz w:val="28"/>
          <w:szCs w:val="28"/>
        </w:rPr>
        <w:t>巿</w:t>
      </w:r>
      <w:proofErr w:type="gramEnd"/>
      <w:r w:rsidRPr="00BB548A">
        <w:rPr>
          <w:rFonts w:ascii="標楷體" w:eastAsia="標楷體" w:hAnsi="標楷體" w:hint="eastAsia"/>
          <w:sz w:val="28"/>
          <w:szCs w:val="28"/>
        </w:rPr>
        <w:t>學生</w:t>
      </w:r>
      <w:r w:rsidR="008051A2" w:rsidRPr="005E0BEC">
        <w:rPr>
          <w:rFonts w:ascii="標楷體" w:eastAsia="標楷體" w:hAnsi="標楷體" w:hint="eastAsia"/>
          <w:sz w:val="28"/>
          <w:szCs w:val="28"/>
        </w:rPr>
        <w:t>國小下降至</w:t>
      </w:r>
      <w:r w:rsidR="008051A2" w:rsidRPr="005E0BEC">
        <w:rPr>
          <w:rFonts w:ascii="標楷體" w:eastAsia="標楷體" w:hAnsi="標楷體"/>
          <w:sz w:val="28"/>
          <w:szCs w:val="28"/>
        </w:rPr>
        <w:t>41.68%</w:t>
      </w:r>
      <w:r w:rsidR="008051A2" w:rsidRPr="005E0BEC">
        <w:rPr>
          <w:rFonts w:ascii="標楷體" w:eastAsia="標楷體" w:hAnsi="標楷體" w:hint="eastAsia"/>
          <w:sz w:val="28"/>
          <w:szCs w:val="28"/>
        </w:rPr>
        <w:t>以下</w:t>
      </w:r>
      <w:r w:rsidR="008051A2">
        <w:rPr>
          <w:rFonts w:ascii="標楷體" w:eastAsia="標楷體" w:hAnsi="標楷體" w:hint="eastAsia"/>
          <w:sz w:val="28"/>
          <w:szCs w:val="28"/>
        </w:rPr>
        <w:t>；</w:t>
      </w:r>
      <w:r w:rsidR="008051A2" w:rsidRPr="005E0BEC">
        <w:rPr>
          <w:rFonts w:ascii="標楷體" w:eastAsia="標楷體" w:hAnsi="標楷體" w:hint="eastAsia"/>
          <w:sz w:val="28"/>
          <w:szCs w:val="28"/>
        </w:rPr>
        <w:t>國中下降至</w:t>
      </w:r>
      <w:r w:rsidR="008051A2" w:rsidRPr="005E0BEC">
        <w:rPr>
          <w:rFonts w:ascii="標楷體" w:eastAsia="標楷體" w:hAnsi="標楷體"/>
          <w:sz w:val="28"/>
          <w:szCs w:val="28"/>
        </w:rPr>
        <w:t>75%</w:t>
      </w:r>
      <w:r w:rsidR="008051A2" w:rsidRPr="005E0BEC">
        <w:rPr>
          <w:rFonts w:ascii="標楷體" w:eastAsia="標楷體" w:hAnsi="標楷體" w:hint="eastAsia"/>
          <w:sz w:val="28"/>
          <w:szCs w:val="28"/>
        </w:rPr>
        <w:t>以下</w:t>
      </w:r>
      <w:r w:rsidRPr="00BB548A">
        <w:rPr>
          <w:rFonts w:ascii="標楷體" w:eastAsia="標楷體" w:hAnsi="標楷體" w:hint="eastAsia"/>
          <w:sz w:val="28"/>
          <w:szCs w:val="28"/>
        </w:rPr>
        <w:t>（</w:t>
      </w:r>
      <w:r w:rsidR="00AE7180">
        <w:rPr>
          <w:rFonts w:ascii="標楷體" w:eastAsia="標楷體" w:hAnsi="標楷體" w:hint="eastAsia"/>
          <w:sz w:val="28"/>
          <w:szCs w:val="28"/>
        </w:rPr>
        <w:t>待各校完成健康檢查後回傳數據完成預期指標</w:t>
      </w:r>
      <w:r w:rsidR="00FF40B0">
        <w:rPr>
          <w:rFonts w:ascii="標楷體" w:eastAsia="標楷體" w:hAnsi="標楷體"/>
          <w:sz w:val="28"/>
          <w:szCs w:val="28"/>
        </w:rPr>
        <w:t>）</w:t>
      </w:r>
      <w:r w:rsidR="00FF40B0" w:rsidRPr="0090501E">
        <w:rPr>
          <w:rFonts w:ascii="標楷體" w:eastAsia="標楷體" w:hAnsi="標楷體" w:hint="eastAsia"/>
          <w:sz w:val="28"/>
          <w:szCs w:val="28"/>
        </w:rPr>
        <w:t>。</w:t>
      </w:r>
    </w:p>
    <w:p w:rsidR="00927F67" w:rsidRDefault="00884590" w:rsidP="00AE7180">
      <w:pPr>
        <w:spacing w:line="480" w:lineRule="exact"/>
        <w:ind w:firstLine="284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參</w:t>
      </w:r>
      <w:r w:rsidR="006B6457">
        <w:rPr>
          <w:rFonts w:ascii="標楷體" w:eastAsia="標楷體" w:hAnsi="標楷體" w:hint="eastAsia"/>
          <w:kern w:val="0"/>
          <w:sz w:val="28"/>
          <w:szCs w:val="28"/>
        </w:rPr>
        <w:t>考下表一、圖1</w:t>
      </w:r>
      <w:r w:rsidR="00927F67" w:rsidRPr="00BB548A">
        <w:rPr>
          <w:rFonts w:ascii="標楷體" w:eastAsia="標楷體" w:hAnsi="標楷體" w:hint="eastAsia"/>
          <w:kern w:val="0"/>
          <w:sz w:val="28"/>
          <w:szCs w:val="28"/>
        </w:rPr>
        <w:t>發現10</w:t>
      </w:r>
      <w:r w:rsidR="00B822D1">
        <w:rPr>
          <w:rFonts w:ascii="標楷體" w:eastAsia="標楷體" w:hAnsi="標楷體" w:hint="eastAsia"/>
          <w:kern w:val="0"/>
          <w:sz w:val="28"/>
          <w:szCs w:val="28"/>
        </w:rPr>
        <w:t>8</w:t>
      </w:r>
      <w:r w:rsidR="00927F67" w:rsidRPr="00BB548A">
        <w:rPr>
          <w:rFonts w:ascii="標楷體" w:eastAsia="標楷體" w:hAnsi="標楷體" w:hint="eastAsia"/>
          <w:kern w:val="0"/>
          <w:sz w:val="28"/>
          <w:szCs w:val="28"/>
        </w:rPr>
        <w:t>學年度全</w:t>
      </w:r>
      <w:proofErr w:type="gramStart"/>
      <w:r w:rsidR="00927F67" w:rsidRPr="00BB548A">
        <w:rPr>
          <w:rFonts w:ascii="標楷體" w:eastAsia="標楷體" w:hAnsi="標楷體" w:hint="eastAsia"/>
          <w:kern w:val="0"/>
          <w:sz w:val="28"/>
          <w:szCs w:val="28"/>
        </w:rPr>
        <w:t>巿</w:t>
      </w:r>
      <w:proofErr w:type="gramEnd"/>
      <w:r w:rsidR="00927F67" w:rsidRPr="00BB548A">
        <w:rPr>
          <w:rFonts w:ascii="標楷體" w:eastAsia="標楷體" w:hAnsi="標楷體" w:hint="eastAsia"/>
          <w:kern w:val="0"/>
          <w:sz w:val="28"/>
          <w:szCs w:val="28"/>
        </w:rPr>
        <w:t>國小學生裸</w:t>
      </w:r>
      <w:proofErr w:type="gramStart"/>
      <w:r w:rsidR="00927F67" w:rsidRPr="00BB548A">
        <w:rPr>
          <w:rFonts w:ascii="標楷體" w:eastAsia="標楷體" w:hAnsi="標楷體" w:hint="eastAsia"/>
          <w:kern w:val="0"/>
          <w:sz w:val="28"/>
          <w:szCs w:val="28"/>
        </w:rPr>
        <w:t>視</w:t>
      </w:r>
      <w:proofErr w:type="gramEnd"/>
      <w:r w:rsidR="00927F67" w:rsidRPr="00BB548A">
        <w:rPr>
          <w:rFonts w:ascii="標楷體" w:eastAsia="標楷體" w:hAnsi="標楷體" w:hint="eastAsia"/>
          <w:kern w:val="0"/>
          <w:sz w:val="28"/>
          <w:szCs w:val="28"/>
        </w:rPr>
        <w:t>視力不良率平均值</w:t>
      </w:r>
      <w:r w:rsidR="00AE7180">
        <w:rPr>
          <w:rFonts w:ascii="標楷體" w:eastAsia="標楷體" w:hAnsi="標楷體" w:hint="eastAsia"/>
          <w:kern w:val="0"/>
          <w:sz w:val="28"/>
          <w:szCs w:val="28"/>
        </w:rPr>
        <w:t>由</w:t>
      </w:r>
      <w:r w:rsidR="00B822D1">
        <w:rPr>
          <w:rFonts w:ascii="標楷體" w:eastAsia="標楷體" w:hAnsi="標楷體" w:hint="eastAsia"/>
          <w:kern w:val="0"/>
          <w:sz w:val="28"/>
          <w:szCs w:val="28"/>
        </w:rPr>
        <w:t>43.81</w:t>
      </w:r>
      <w:r w:rsidR="00B822D1" w:rsidRPr="00BB548A">
        <w:rPr>
          <w:rFonts w:ascii="標楷體" w:eastAsia="標楷體" w:hAnsi="標楷體" w:hint="eastAsia"/>
          <w:kern w:val="0"/>
          <w:sz w:val="28"/>
          <w:szCs w:val="28"/>
        </w:rPr>
        <w:t>%</w:t>
      </w:r>
      <w:r w:rsidR="00AE7180">
        <w:rPr>
          <w:rFonts w:ascii="標楷體" w:eastAsia="標楷體" w:hAnsi="標楷體" w:hint="eastAsia"/>
          <w:kern w:val="0"/>
          <w:sz w:val="28"/>
          <w:szCs w:val="28"/>
        </w:rPr>
        <w:t>降至</w:t>
      </w:r>
      <w:r w:rsidR="00B822D1">
        <w:rPr>
          <w:rFonts w:ascii="標楷體" w:eastAsia="標楷體" w:hAnsi="標楷體" w:hint="eastAsia"/>
          <w:kern w:val="0"/>
          <w:sz w:val="28"/>
          <w:szCs w:val="28"/>
        </w:rPr>
        <w:t>4</w:t>
      </w:r>
      <w:r w:rsidR="006A199E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B822D1">
        <w:rPr>
          <w:rFonts w:ascii="標楷體" w:eastAsia="標楷體" w:hAnsi="標楷體" w:hint="eastAsia"/>
          <w:kern w:val="0"/>
          <w:sz w:val="28"/>
          <w:szCs w:val="28"/>
        </w:rPr>
        <w:t>.</w:t>
      </w:r>
      <w:r w:rsidR="006A199E">
        <w:rPr>
          <w:rFonts w:ascii="標楷體" w:eastAsia="標楷體" w:hAnsi="標楷體" w:hint="eastAsia"/>
          <w:kern w:val="0"/>
          <w:sz w:val="28"/>
          <w:szCs w:val="28"/>
        </w:rPr>
        <w:t>91</w:t>
      </w:r>
      <w:r w:rsidR="00B822D1" w:rsidRPr="00BB548A">
        <w:rPr>
          <w:rFonts w:ascii="標楷體" w:eastAsia="標楷體" w:hAnsi="標楷體" w:hint="eastAsia"/>
          <w:kern w:val="0"/>
          <w:sz w:val="28"/>
          <w:szCs w:val="28"/>
        </w:rPr>
        <w:t>%</w:t>
      </w:r>
      <w:r w:rsidR="00327DAF">
        <w:rPr>
          <w:rFonts w:ascii="標楷體" w:eastAsia="標楷體" w:hAnsi="標楷體" w:hint="eastAsia"/>
          <w:kern w:val="0"/>
          <w:sz w:val="28"/>
          <w:szCs w:val="28"/>
        </w:rPr>
        <w:t>，「有達成」指標</w:t>
      </w:r>
      <w:r w:rsidR="00927F67" w:rsidRPr="00BB548A">
        <w:rPr>
          <w:rFonts w:ascii="標楷體" w:eastAsia="標楷體" w:hAnsi="標楷體" w:hint="eastAsia"/>
          <w:kern w:val="0"/>
          <w:sz w:val="28"/>
          <w:szCs w:val="28"/>
        </w:rPr>
        <w:t>；國中學生裸</w:t>
      </w:r>
      <w:proofErr w:type="gramStart"/>
      <w:r w:rsidR="00927F67" w:rsidRPr="00BB548A">
        <w:rPr>
          <w:rFonts w:ascii="標楷體" w:eastAsia="標楷體" w:hAnsi="標楷體" w:hint="eastAsia"/>
          <w:kern w:val="0"/>
          <w:sz w:val="28"/>
          <w:szCs w:val="28"/>
        </w:rPr>
        <w:t>視</w:t>
      </w:r>
      <w:proofErr w:type="gramEnd"/>
      <w:r w:rsidR="00927F67" w:rsidRPr="00BB548A">
        <w:rPr>
          <w:rFonts w:ascii="標楷體" w:eastAsia="標楷體" w:hAnsi="標楷體" w:hint="eastAsia"/>
          <w:kern w:val="0"/>
          <w:sz w:val="28"/>
          <w:szCs w:val="28"/>
        </w:rPr>
        <w:t>視力不良率平均值</w:t>
      </w:r>
      <w:r w:rsidR="00AE7180">
        <w:rPr>
          <w:rFonts w:ascii="標楷體" w:eastAsia="標楷體" w:hAnsi="標楷體" w:hint="eastAsia"/>
          <w:kern w:val="0"/>
          <w:sz w:val="28"/>
          <w:szCs w:val="28"/>
        </w:rPr>
        <w:t>則由</w:t>
      </w:r>
      <w:r w:rsidR="00B822D1">
        <w:rPr>
          <w:rFonts w:ascii="標楷體" w:eastAsia="標楷體" w:hAnsi="標楷體"/>
          <w:kern w:val="0"/>
          <w:sz w:val="28"/>
          <w:szCs w:val="28"/>
        </w:rPr>
        <w:t>7</w:t>
      </w:r>
      <w:r w:rsidR="00B822D1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B822D1">
        <w:rPr>
          <w:rFonts w:ascii="標楷體" w:eastAsia="標楷體" w:hAnsi="標楷體"/>
          <w:kern w:val="0"/>
          <w:sz w:val="28"/>
          <w:szCs w:val="28"/>
        </w:rPr>
        <w:t>.</w:t>
      </w:r>
      <w:r w:rsidR="00B822D1">
        <w:rPr>
          <w:rFonts w:ascii="標楷體" w:eastAsia="標楷體" w:hAnsi="標楷體" w:hint="eastAsia"/>
          <w:kern w:val="0"/>
          <w:sz w:val="28"/>
          <w:szCs w:val="28"/>
        </w:rPr>
        <w:t>12</w:t>
      </w:r>
      <w:r w:rsidR="00B822D1" w:rsidRPr="00BB548A">
        <w:rPr>
          <w:rFonts w:ascii="標楷體" w:eastAsia="標楷體" w:hAnsi="標楷體" w:hint="eastAsia"/>
          <w:kern w:val="0"/>
          <w:sz w:val="28"/>
          <w:szCs w:val="28"/>
        </w:rPr>
        <w:t>%</w:t>
      </w:r>
      <w:r w:rsidR="00B822D1">
        <w:rPr>
          <w:rFonts w:ascii="標楷體" w:eastAsia="標楷體" w:hAnsi="標楷體" w:hint="eastAsia"/>
          <w:kern w:val="0"/>
          <w:sz w:val="28"/>
          <w:szCs w:val="28"/>
        </w:rPr>
        <w:t>微升</w:t>
      </w:r>
      <w:r w:rsidR="00AE7180">
        <w:rPr>
          <w:rFonts w:ascii="標楷體" w:eastAsia="標楷體" w:hAnsi="標楷體" w:hint="eastAsia"/>
          <w:kern w:val="0"/>
          <w:sz w:val="28"/>
          <w:szCs w:val="28"/>
        </w:rPr>
        <w:t>至</w:t>
      </w:r>
      <w:r w:rsidR="00B822D1">
        <w:rPr>
          <w:rFonts w:ascii="標楷體" w:eastAsia="標楷體" w:hAnsi="標楷體"/>
          <w:kern w:val="0"/>
          <w:sz w:val="28"/>
          <w:szCs w:val="28"/>
        </w:rPr>
        <w:t>7</w:t>
      </w:r>
      <w:r w:rsidR="00B822D1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B822D1">
        <w:rPr>
          <w:rFonts w:ascii="標楷體" w:eastAsia="標楷體" w:hAnsi="標楷體"/>
          <w:kern w:val="0"/>
          <w:sz w:val="28"/>
          <w:szCs w:val="28"/>
        </w:rPr>
        <w:t>.</w:t>
      </w:r>
      <w:r w:rsidR="006A199E">
        <w:rPr>
          <w:rFonts w:ascii="標楷體" w:eastAsia="標楷體" w:hAnsi="標楷體" w:hint="eastAsia"/>
          <w:kern w:val="0"/>
          <w:sz w:val="28"/>
          <w:szCs w:val="28"/>
        </w:rPr>
        <w:t>72</w:t>
      </w:r>
      <w:r w:rsidR="00B822D1" w:rsidRPr="00BB548A">
        <w:rPr>
          <w:rFonts w:ascii="標楷體" w:eastAsia="標楷體" w:hAnsi="標楷體" w:hint="eastAsia"/>
          <w:kern w:val="0"/>
          <w:sz w:val="28"/>
          <w:szCs w:val="28"/>
        </w:rPr>
        <w:t>%</w:t>
      </w:r>
      <w:r w:rsidR="00AE7180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B822D1">
        <w:rPr>
          <w:rFonts w:ascii="標楷體" w:eastAsia="標楷體" w:hAnsi="標楷體" w:hint="eastAsia"/>
          <w:kern w:val="0"/>
          <w:sz w:val="28"/>
          <w:szCs w:val="28"/>
        </w:rPr>
        <w:t>顯示視力保健工作的推動在國小部分已有成效展現，但在國中部分仍持續加強及發展改善策略</w:t>
      </w:r>
      <w:r w:rsidR="002B7B1C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E7180" w:rsidRPr="00327DAF" w:rsidRDefault="00AE7180" w:rsidP="00AE7180">
      <w:pPr>
        <w:spacing w:line="480" w:lineRule="exact"/>
        <w:ind w:leftChars="177" w:left="425" w:firstLine="1"/>
        <w:jc w:val="center"/>
        <w:rPr>
          <w:rFonts w:ascii="標楷體" w:eastAsia="標楷體" w:hAnsi="標楷體"/>
          <w:kern w:val="0"/>
          <w:szCs w:val="24"/>
        </w:rPr>
      </w:pPr>
      <w:r w:rsidRPr="00327DAF">
        <w:rPr>
          <w:rFonts w:ascii="標楷體" w:eastAsia="標楷體" w:hAnsi="標楷體" w:hint="eastAsia"/>
          <w:kern w:val="0"/>
          <w:sz w:val="28"/>
          <w:szCs w:val="28"/>
        </w:rPr>
        <w:t>表</w:t>
      </w:r>
      <w:r w:rsidR="00CF287D">
        <w:rPr>
          <w:rFonts w:ascii="標楷體" w:eastAsia="標楷體" w:hAnsi="標楷體" w:hint="eastAsia"/>
          <w:kern w:val="0"/>
          <w:sz w:val="28"/>
          <w:szCs w:val="28"/>
        </w:rPr>
        <w:t xml:space="preserve">1  </w:t>
      </w:r>
      <w:r w:rsidR="00B822D1">
        <w:rPr>
          <w:rFonts w:ascii="標楷體" w:eastAsia="標楷體" w:hAnsi="標楷體" w:hint="eastAsia"/>
          <w:kern w:val="0"/>
          <w:sz w:val="28"/>
          <w:szCs w:val="28"/>
        </w:rPr>
        <w:t>105~108</w:t>
      </w:r>
      <w:r w:rsidR="00327DAF" w:rsidRPr="00327DAF">
        <w:rPr>
          <w:rFonts w:ascii="標楷體" w:eastAsia="標楷體" w:hAnsi="標楷體" w:hint="eastAsia"/>
          <w:kern w:val="0"/>
          <w:sz w:val="28"/>
          <w:szCs w:val="28"/>
        </w:rPr>
        <w:t>學年度全國及新竹市國中、小學學生視力不良率變化情況(%)</w:t>
      </w:r>
    </w:p>
    <w:tbl>
      <w:tblPr>
        <w:tblW w:w="790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1559"/>
        <w:gridCol w:w="1682"/>
        <w:gridCol w:w="1701"/>
        <w:gridCol w:w="1688"/>
      </w:tblGrid>
      <w:tr w:rsidR="00327DAF" w:rsidRPr="00327DAF" w:rsidTr="00E80AB8">
        <w:trPr>
          <w:trHeight w:val="507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7DAF" w:rsidRPr="00327DAF" w:rsidRDefault="00327DAF" w:rsidP="00E80AB8">
            <w:pPr>
              <w:widowControl/>
              <w:snapToGrid w:val="0"/>
              <w:spacing w:line="28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27DAF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學</w:t>
            </w:r>
            <w:r w:rsidRPr="00327DAF"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  <w:t>年度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7DAF" w:rsidRPr="00327DAF" w:rsidRDefault="00327DAF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27DAF"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  <w:t>新竹市</w:t>
            </w:r>
          </w:p>
          <w:p w:rsidR="00327DAF" w:rsidRPr="00327DAF" w:rsidRDefault="00327DAF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27DAF"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  <w:t>國小平均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7DAF" w:rsidRPr="00327DAF" w:rsidRDefault="00327DAF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27DAF"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  <w:t>全國</w:t>
            </w:r>
          </w:p>
          <w:p w:rsidR="00327DAF" w:rsidRPr="00327DAF" w:rsidRDefault="00327DAF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27DAF"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  <w:t>國小平均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7DAF" w:rsidRPr="00327DAF" w:rsidRDefault="00327DAF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27DAF"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  <w:t>新竹市</w:t>
            </w:r>
          </w:p>
          <w:p w:rsidR="00327DAF" w:rsidRPr="00327DAF" w:rsidRDefault="00327DAF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27DAF"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  <w:t>國中平均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7DAF" w:rsidRPr="00327DAF" w:rsidRDefault="00327DAF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27DAF"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  <w:t>全國</w:t>
            </w:r>
          </w:p>
          <w:p w:rsidR="00327DAF" w:rsidRPr="00327DAF" w:rsidRDefault="00327DAF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27DAF"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  <w:t>國中平均</w:t>
            </w:r>
          </w:p>
        </w:tc>
      </w:tr>
      <w:tr w:rsidR="00327DAF" w:rsidRPr="00327DAF" w:rsidTr="00327DAF">
        <w:trPr>
          <w:trHeight w:val="258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7DAF" w:rsidRPr="00327DAF" w:rsidRDefault="00327DAF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27DAF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106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27DAF" w:rsidRPr="00327DAF" w:rsidRDefault="00327DAF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27DAF">
              <w:rPr>
                <w:rFonts w:ascii="標楷體" w:eastAsia="標楷體" w:hAnsi="標楷體" w:cs="Arial" w:hint="eastAsia"/>
                <w:sz w:val="28"/>
                <w:szCs w:val="28"/>
              </w:rPr>
              <w:t>44.82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  <w:hideMark/>
          </w:tcPr>
          <w:p w:rsidR="00327DAF" w:rsidRPr="00327DAF" w:rsidRDefault="00327DAF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27DAF">
              <w:rPr>
                <w:rFonts w:ascii="標楷體" w:eastAsia="標楷體" w:hAnsi="標楷體" w:cs="Arial" w:hint="eastAsia"/>
                <w:sz w:val="28"/>
                <w:szCs w:val="28"/>
              </w:rPr>
              <w:t>45.48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7DAF" w:rsidRPr="00327DAF" w:rsidRDefault="00327DAF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27DAF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75.61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27DAF" w:rsidRPr="00327DAF" w:rsidRDefault="00327DAF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327DAF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73.35</w:t>
            </w:r>
          </w:p>
        </w:tc>
      </w:tr>
      <w:tr w:rsidR="00327DAF" w:rsidRPr="00327DAF" w:rsidTr="00327DAF">
        <w:trPr>
          <w:trHeight w:val="258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27DAF" w:rsidRPr="00327DAF" w:rsidRDefault="00327DAF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kern w:val="24"/>
                <w:sz w:val="28"/>
                <w:szCs w:val="28"/>
              </w:rPr>
            </w:pPr>
            <w:r w:rsidRPr="00327DAF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107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7DAF" w:rsidRPr="00327DAF" w:rsidRDefault="00327DAF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327DAF">
              <w:rPr>
                <w:rFonts w:ascii="標楷體" w:eastAsia="標楷體" w:hAnsi="標楷體" w:cs="Arial" w:hint="eastAsia"/>
                <w:sz w:val="28"/>
                <w:szCs w:val="28"/>
              </w:rPr>
              <w:t>43.81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</w:tcPr>
          <w:p w:rsidR="00327DAF" w:rsidRPr="00327DAF" w:rsidRDefault="00327DAF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327DAF">
              <w:rPr>
                <w:rFonts w:ascii="標楷體" w:eastAsia="標楷體" w:hAnsi="標楷體" w:cs="Arial" w:hint="eastAsia"/>
                <w:sz w:val="28"/>
                <w:szCs w:val="28"/>
              </w:rPr>
              <w:t>44.79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27DAF" w:rsidRPr="00327DAF" w:rsidRDefault="00327DAF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kern w:val="24"/>
                <w:sz w:val="28"/>
                <w:szCs w:val="28"/>
              </w:rPr>
            </w:pPr>
            <w:r w:rsidRPr="00327DAF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75.12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27DAF" w:rsidRPr="00327DAF" w:rsidRDefault="00327DAF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kern w:val="24"/>
                <w:sz w:val="28"/>
                <w:szCs w:val="28"/>
              </w:rPr>
            </w:pPr>
            <w:r w:rsidRPr="00327DAF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73.48</w:t>
            </w:r>
          </w:p>
        </w:tc>
      </w:tr>
      <w:tr w:rsidR="00B822D1" w:rsidRPr="00327DAF" w:rsidTr="00327DAF">
        <w:trPr>
          <w:trHeight w:val="258"/>
          <w:jc w:val="center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22D1" w:rsidRPr="00327DAF" w:rsidRDefault="00B822D1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108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822D1" w:rsidRPr="00327DAF" w:rsidRDefault="00B822D1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="006A199E">
              <w:rPr>
                <w:rFonts w:ascii="標楷體" w:eastAsia="標楷體" w:hAnsi="標楷體" w:cs="Arial" w:hint="eastAsia"/>
                <w:sz w:val="28"/>
                <w:szCs w:val="28"/>
              </w:rPr>
              <w:t>1.91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</w:tcPr>
          <w:p w:rsidR="00B822D1" w:rsidRPr="00327DAF" w:rsidRDefault="00B822D1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44.3</w:t>
            </w:r>
            <w:r w:rsidR="006A199E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22D1" w:rsidRPr="00327DAF" w:rsidRDefault="00B822D1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75.</w:t>
            </w:r>
            <w:r w:rsidR="006A199E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72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22D1" w:rsidRPr="00327DAF" w:rsidRDefault="00B822D1" w:rsidP="00E80AB8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7</w:t>
            </w:r>
            <w:r w:rsidR="006A199E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2.69</w:t>
            </w:r>
          </w:p>
        </w:tc>
      </w:tr>
    </w:tbl>
    <w:p w:rsidR="00866F2D" w:rsidRPr="00E80AB8" w:rsidRDefault="00327DAF" w:rsidP="00E80AB8">
      <w:pPr>
        <w:spacing w:line="480" w:lineRule="exact"/>
        <w:jc w:val="right"/>
        <w:rPr>
          <w:rFonts w:ascii="標楷體" w:eastAsia="標楷體" w:hAnsi="標楷體"/>
          <w:kern w:val="0"/>
          <w:szCs w:val="24"/>
        </w:rPr>
      </w:pPr>
      <w:r w:rsidRPr="00E80AB8">
        <w:rPr>
          <w:rFonts w:ascii="標楷體" w:eastAsia="標楷體" w:hAnsi="標楷體" w:hint="eastAsia"/>
          <w:kern w:val="24"/>
          <w:szCs w:val="24"/>
        </w:rPr>
        <w:t>(資料來源:教育部統計處)</w:t>
      </w:r>
    </w:p>
    <w:p w:rsidR="00327DAF" w:rsidRDefault="006A199E" w:rsidP="00AE7180">
      <w:pPr>
        <w:spacing w:line="480" w:lineRule="exact"/>
        <w:ind w:leftChars="177" w:left="425" w:firstLine="1"/>
        <w:jc w:val="center"/>
        <w:rPr>
          <w:rFonts w:ascii="標楷體" w:eastAsia="標楷體" w:hAnsi="標楷體"/>
          <w:noProof/>
          <w:kern w:val="0"/>
          <w:szCs w:val="24"/>
        </w:rPr>
      </w:pPr>
      <w:r>
        <w:rPr>
          <w:rFonts w:ascii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110745</wp:posOffset>
            </wp:positionV>
            <wp:extent cx="4516545" cy="271462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545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kern w:val="0"/>
          <w:szCs w:val="24"/>
        </w:rPr>
        <w:t xml:space="preserve"> </w:t>
      </w:r>
    </w:p>
    <w:p w:rsidR="00327DAF" w:rsidRDefault="00327DAF" w:rsidP="00AE7180">
      <w:pPr>
        <w:spacing w:line="480" w:lineRule="exact"/>
        <w:ind w:leftChars="177" w:left="425" w:firstLine="1"/>
        <w:jc w:val="center"/>
        <w:rPr>
          <w:rFonts w:ascii="標楷體" w:eastAsia="標楷體" w:hAnsi="標楷體"/>
          <w:noProof/>
          <w:kern w:val="0"/>
          <w:szCs w:val="24"/>
        </w:rPr>
      </w:pPr>
    </w:p>
    <w:p w:rsidR="00327DAF" w:rsidRDefault="00327DAF" w:rsidP="00AE7180">
      <w:pPr>
        <w:spacing w:line="480" w:lineRule="exact"/>
        <w:ind w:leftChars="177" w:left="425" w:firstLine="1"/>
        <w:jc w:val="center"/>
        <w:rPr>
          <w:rFonts w:ascii="標楷體" w:eastAsia="標楷體" w:hAnsi="標楷體"/>
          <w:kern w:val="0"/>
          <w:szCs w:val="24"/>
        </w:rPr>
      </w:pPr>
    </w:p>
    <w:p w:rsidR="00327DAF" w:rsidRDefault="00327DAF" w:rsidP="00AE7180">
      <w:pPr>
        <w:spacing w:line="480" w:lineRule="exact"/>
        <w:ind w:leftChars="177" w:left="425" w:firstLine="1"/>
        <w:jc w:val="center"/>
        <w:rPr>
          <w:rFonts w:ascii="標楷體" w:eastAsia="標楷體" w:hAnsi="標楷體"/>
          <w:kern w:val="0"/>
          <w:szCs w:val="24"/>
        </w:rPr>
      </w:pPr>
    </w:p>
    <w:p w:rsidR="00327DAF" w:rsidRDefault="00327DAF" w:rsidP="00AE7180">
      <w:pPr>
        <w:spacing w:line="480" w:lineRule="exact"/>
        <w:ind w:leftChars="177" w:left="425" w:firstLine="1"/>
        <w:jc w:val="center"/>
        <w:rPr>
          <w:rFonts w:ascii="標楷體" w:eastAsia="標楷體" w:hAnsi="標楷體"/>
          <w:kern w:val="0"/>
          <w:szCs w:val="24"/>
        </w:rPr>
      </w:pPr>
    </w:p>
    <w:p w:rsidR="00327DAF" w:rsidRDefault="00327DAF" w:rsidP="00AE7180">
      <w:pPr>
        <w:spacing w:line="480" w:lineRule="exact"/>
        <w:ind w:leftChars="177" w:left="425" w:firstLine="1"/>
        <w:jc w:val="center"/>
        <w:rPr>
          <w:rFonts w:ascii="標楷體" w:eastAsia="標楷體" w:hAnsi="標楷體"/>
          <w:kern w:val="0"/>
          <w:szCs w:val="24"/>
        </w:rPr>
      </w:pPr>
    </w:p>
    <w:p w:rsidR="00327DAF" w:rsidRDefault="00327DAF" w:rsidP="00AE7180">
      <w:pPr>
        <w:spacing w:line="480" w:lineRule="exact"/>
        <w:ind w:leftChars="177" w:left="425" w:firstLine="1"/>
        <w:jc w:val="center"/>
        <w:rPr>
          <w:rFonts w:ascii="標楷體" w:eastAsia="標楷體" w:hAnsi="標楷體"/>
          <w:kern w:val="0"/>
          <w:szCs w:val="24"/>
        </w:rPr>
      </w:pPr>
    </w:p>
    <w:p w:rsidR="00327DAF" w:rsidRDefault="00327DAF" w:rsidP="00AE7180">
      <w:pPr>
        <w:spacing w:line="480" w:lineRule="exact"/>
        <w:ind w:leftChars="177" w:left="425" w:firstLine="1"/>
        <w:jc w:val="center"/>
        <w:rPr>
          <w:rFonts w:ascii="標楷體" w:eastAsia="標楷體" w:hAnsi="標楷體"/>
          <w:kern w:val="0"/>
          <w:szCs w:val="24"/>
        </w:rPr>
      </w:pPr>
    </w:p>
    <w:p w:rsidR="00327DAF" w:rsidRDefault="00327DAF" w:rsidP="00AE7180">
      <w:pPr>
        <w:spacing w:line="480" w:lineRule="exact"/>
        <w:ind w:leftChars="177" w:left="425" w:firstLine="1"/>
        <w:jc w:val="center"/>
        <w:rPr>
          <w:rFonts w:ascii="標楷體" w:eastAsia="標楷體" w:hAnsi="標楷體"/>
          <w:kern w:val="0"/>
          <w:szCs w:val="24"/>
        </w:rPr>
      </w:pPr>
    </w:p>
    <w:p w:rsidR="0076561E" w:rsidRPr="00141464" w:rsidRDefault="00327DAF" w:rsidP="00141464">
      <w:pPr>
        <w:spacing w:line="480" w:lineRule="exact"/>
        <w:ind w:leftChars="177" w:left="425" w:firstLine="1"/>
        <w:jc w:val="center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24"/>
          <w:sz w:val="28"/>
          <w:szCs w:val="28"/>
        </w:rPr>
        <w:t>圖</w:t>
      </w:r>
      <w:r w:rsidR="00CF287D">
        <w:rPr>
          <w:rFonts w:ascii="標楷體" w:eastAsia="標楷體" w:hAnsi="標楷體" w:hint="eastAsia"/>
          <w:kern w:val="24"/>
          <w:sz w:val="28"/>
          <w:szCs w:val="28"/>
        </w:rPr>
        <w:t>1</w:t>
      </w:r>
      <w:r>
        <w:rPr>
          <w:rFonts w:ascii="標楷體" w:eastAsia="標楷體" w:hAnsi="標楷體" w:hint="eastAsia"/>
          <w:kern w:val="24"/>
          <w:sz w:val="28"/>
          <w:szCs w:val="28"/>
        </w:rPr>
        <w:t xml:space="preserve">　</w:t>
      </w:r>
      <w:r w:rsidRPr="008E0DEA">
        <w:rPr>
          <w:rFonts w:ascii="標楷體" w:eastAsia="標楷體" w:hAnsi="標楷體"/>
          <w:noProof/>
          <w:sz w:val="28"/>
          <w:szCs w:val="28"/>
        </w:rPr>
        <w:t>10</w:t>
      </w:r>
      <w:r w:rsidR="006A199E">
        <w:rPr>
          <w:rFonts w:ascii="標楷體" w:eastAsia="標楷體" w:hAnsi="標楷體" w:hint="eastAsia"/>
          <w:noProof/>
          <w:sz w:val="28"/>
          <w:szCs w:val="28"/>
        </w:rPr>
        <w:t>6</w:t>
      </w:r>
      <w:r w:rsidRPr="008E0DEA">
        <w:rPr>
          <w:rFonts w:ascii="標楷體" w:eastAsia="標楷體" w:hAnsi="標楷體"/>
          <w:noProof/>
          <w:sz w:val="28"/>
          <w:szCs w:val="28"/>
        </w:rPr>
        <w:t>~</w:t>
      </w:r>
      <w:r w:rsidRPr="008E0DEA">
        <w:rPr>
          <w:rFonts w:ascii="標楷體" w:eastAsia="標楷體" w:hAnsi="標楷體" w:hint="eastAsia"/>
          <w:noProof/>
          <w:sz w:val="28"/>
          <w:szCs w:val="28"/>
        </w:rPr>
        <w:t>10</w:t>
      </w:r>
      <w:r w:rsidR="006A199E">
        <w:rPr>
          <w:rFonts w:ascii="標楷體" w:eastAsia="標楷體" w:hAnsi="標楷體" w:hint="eastAsia"/>
          <w:noProof/>
          <w:sz w:val="28"/>
          <w:szCs w:val="28"/>
        </w:rPr>
        <w:t>8</w:t>
      </w:r>
      <w:r>
        <w:rPr>
          <w:rFonts w:ascii="標楷體" w:eastAsia="標楷體" w:hAnsi="標楷體" w:hint="eastAsia"/>
          <w:noProof/>
          <w:sz w:val="28"/>
          <w:szCs w:val="28"/>
        </w:rPr>
        <w:t>學</w:t>
      </w:r>
      <w:r w:rsidRPr="008E0DEA">
        <w:rPr>
          <w:rFonts w:ascii="標楷體" w:eastAsia="標楷體" w:hAnsi="標楷體" w:hint="eastAsia"/>
          <w:noProof/>
          <w:sz w:val="28"/>
          <w:szCs w:val="28"/>
        </w:rPr>
        <w:t>年度新竹市國中、小學學生</w:t>
      </w:r>
      <w:r>
        <w:rPr>
          <w:rFonts w:ascii="標楷體" w:eastAsia="標楷體" w:hAnsi="標楷體" w:hint="eastAsia"/>
          <w:noProof/>
          <w:sz w:val="28"/>
          <w:szCs w:val="28"/>
        </w:rPr>
        <w:t>裸視</w:t>
      </w:r>
      <w:r w:rsidRPr="008E0DEA">
        <w:rPr>
          <w:rFonts w:ascii="標楷體" w:eastAsia="標楷體" w:hAnsi="標楷體" w:hint="eastAsia"/>
          <w:noProof/>
          <w:sz w:val="28"/>
          <w:szCs w:val="28"/>
        </w:rPr>
        <w:t>視力不良率</w:t>
      </w:r>
      <w:r>
        <w:rPr>
          <w:rFonts w:ascii="標楷體" w:eastAsia="標楷體" w:hAnsi="標楷體" w:hint="eastAsia"/>
          <w:noProof/>
          <w:sz w:val="28"/>
          <w:szCs w:val="28"/>
        </w:rPr>
        <w:t>(%)</w:t>
      </w:r>
      <w:bookmarkStart w:id="0" w:name="_Hlk498797721"/>
    </w:p>
    <w:bookmarkEnd w:id="0"/>
    <w:p w:rsidR="008051A2" w:rsidRPr="00BB548A" w:rsidRDefault="00927F67" w:rsidP="00E80AB8">
      <w:pPr>
        <w:widowControl/>
        <w:shd w:val="clear" w:color="auto" w:fill="FFFFFF"/>
        <w:snapToGrid w:val="0"/>
        <w:spacing w:line="480" w:lineRule="exact"/>
        <w:ind w:leftChars="6" w:left="283" w:hangingChars="96" w:hanging="269"/>
        <w:rPr>
          <w:rFonts w:ascii="標楷體" w:eastAsia="標楷體" w:hAnsi="標楷體"/>
          <w:sz w:val="28"/>
          <w:szCs w:val="28"/>
        </w:rPr>
      </w:pPr>
      <w:r w:rsidRPr="00BB548A">
        <w:rPr>
          <w:rFonts w:ascii="標楷體" w:eastAsia="標楷體" w:hAnsi="標楷體" w:hint="eastAsia"/>
          <w:kern w:val="0"/>
          <w:sz w:val="28"/>
          <w:szCs w:val="28"/>
        </w:rPr>
        <w:lastRenderedPageBreak/>
        <w:t>2</w:t>
      </w:r>
      <w:r w:rsidR="00A85BCA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E80AB8" w:rsidRPr="00BB548A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8051A2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="00E80AB8" w:rsidRPr="00BB548A">
        <w:rPr>
          <w:rFonts w:ascii="標楷體" w:eastAsia="標楷體" w:hAnsi="標楷體" w:hint="eastAsia"/>
          <w:kern w:val="0"/>
          <w:sz w:val="28"/>
          <w:szCs w:val="28"/>
        </w:rPr>
        <w:t>學年度預期指標：</w:t>
      </w:r>
      <w:proofErr w:type="gramStart"/>
      <w:r w:rsidR="00E80AB8" w:rsidRPr="00E80AB8">
        <w:rPr>
          <w:rFonts w:ascii="標楷體" w:eastAsia="標楷體" w:hAnsi="標楷體" w:hint="eastAsia"/>
          <w:kern w:val="0"/>
          <w:sz w:val="28"/>
          <w:szCs w:val="28"/>
        </w:rPr>
        <w:t>裸視篩</w:t>
      </w:r>
      <w:proofErr w:type="gramEnd"/>
      <w:r w:rsidR="00E80AB8" w:rsidRPr="00E80AB8">
        <w:rPr>
          <w:rFonts w:ascii="標楷體" w:eastAsia="標楷體" w:hAnsi="標楷體" w:hint="eastAsia"/>
          <w:kern w:val="0"/>
          <w:sz w:val="28"/>
          <w:szCs w:val="28"/>
        </w:rPr>
        <w:t>檢視力不良就醫</w:t>
      </w:r>
      <w:proofErr w:type="gramStart"/>
      <w:r w:rsidR="00E80AB8" w:rsidRPr="00E80AB8">
        <w:rPr>
          <w:rFonts w:ascii="標楷體" w:eastAsia="標楷體" w:hAnsi="標楷體" w:hint="eastAsia"/>
          <w:kern w:val="0"/>
          <w:sz w:val="28"/>
          <w:szCs w:val="28"/>
        </w:rPr>
        <w:t>複</w:t>
      </w:r>
      <w:proofErr w:type="gramEnd"/>
      <w:r w:rsidR="00E80AB8" w:rsidRPr="00E80AB8">
        <w:rPr>
          <w:rFonts w:ascii="標楷體" w:eastAsia="標楷體" w:hAnsi="標楷體" w:hint="eastAsia"/>
          <w:kern w:val="0"/>
          <w:sz w:val="28"/>
          <w:szCs w:val="28"/>
        </w:rPr>
        <w:t>檢率</w:t>
      </w:r>
      <w:r w:rsidR="008051A2" w:rsidRPr="005E0BEC">
        <w:rPr>
          <w:rFonts w:ascii="標楷體" w:eastAsia="標楷體" w:hAnsi="標楷體" w:hint="eastAsia"/>
          <w:sz w:val="28"/>
          <w:szCs w:val="28"/>
        </w:rPr>
        <w:t>國小</w:t>
      </w:r>
      <w:r w:rsidR="008051A2" w:rsidRPr="005E0BEC">
        <w:rPr>
          <w:rFonts w:ascii="標楷體" w:eastAsia="標楷體" w:hAnsi="標楷體"/>
          <w:sz w:val="28"/>
          <w:szCs w:val="28"/>
        </w:rPr>
        <w:t>90.06%</w:t>
      </w:r>
      <w:r w:rsidR="008051A2" w:rsidRPr="005E0BEC">
        <w:rPr>
          <w:rFonts w:ascii="標楷體" w:eastAsia="標楷體" w:hAnsi="標楷體" w:hint="eastAsia"/>
          <w:sz w:val="28"/>
          <w:szCs w:val="28"/>
        </w:rPr>
        <w:t>以上</w:t>
      </w:r>
      <w:r w:rsidR="008051A2">
        <w:rPr>
          <w:rFonts w:ascii="標楷體" w:eastAsia="標楷體" w:hAnsi="標楷體" w:hint="eastAsia"/>
          <w:sz w:val="28"/>
          <w:szCs w:val="28"/>
        </w:rPr>
        <w:t>；</w:t>
      </w:r>
      <w:r w:rsidR="008051A2" w:rsidRPr="005E0BEC">
        <w:rPr>
          <w:rFonts w:ascii="標楷體" w:eastAsia="標楷體" w:hAnsi="標楷體" w:hint="eastAsia"/>
          <w:sz w:val="28"/>
          <w:szCs w:val="28"/>
        </w:rPr>
        <w:t>國中</w:t>
      </w:r>
      <w:r w:rsidR="008051A2" w:rsidRPr="005E0BEC">
        <w:rPr>
          <w:rFonts w:ascii="標楷體" w:eastAsia="標楷體" w:hAnsi="標楷體"/>
          <w:sz w:val="28"/>
          <w:szCs w:val="28"/>
        </w:rPr>
        <w:t>91.35%</w:t>
      </w:r>
      <w:r w:rsidR="008051A2" w:rsidRPr="005E0BEC">
        <w:rPr>
          <w:rFonts w:ascii="標楷體" w:eastAsia="標楷體" w:hAnsi="標楷體" w:hint="eastAsia"/>
          <w:sz w:val="28"/>
          <w:szCs w:val="28"/>
        </w:rPr>
        <w:t>以上</w:t>
      </w:r>
      <w:r w:rsidR="008051A2">
        <w:rPr>
          <w:rFonts w:ascii="標楷體" w:eastAsia="標楷體" w:hAnsi="標楷體" w:hint="eastAsia"/>
          <w:sz w:val="28"/>
          <w:szCs w:val="28"/>
        </w:rPr>
        <w:t>。</w:t>
      </w:r>
    </w:p>
    <w:p w:rsidR="00E80AB8" w:rsidRPr="00F61A9B" w:rsidRDefault="00E80AB8" w:rsidP="00E80AB8">
      <w:pPr>
        <w:shd w:val="clear" w:color="auto" w:fill="FFFFFF"/>
        <w:snapToGrid w:val="0"/>
        <w:spacing w:line="480" w:lineRule="exact"/>
        <w:ind w:firstLineChars="101" w:firstLine="28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根據10</w:t>
      </w:r>
      <w:r w:rsidR="008051A2"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8</w:t>
      </w:r>
      <w:r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學年度全</w:t>
      </w:r>
      <w:proofErr w:type="gramStart"/>
      <w:r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巿</w:t>
      </w:r>
      <w:proofErr w:type="gramEnd"/>
      <w:r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國小視力不良學生平均就醫</w:t>
      </w:r>
      <w:proofErr w:type="gramStart"/>
      <w:r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複</w:t>
      </w:r>
      <w:proofErr w:type="gramEnd"/>
      <w:r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檢率為</w:t>
      </w:r>
      <w:r w:rsidR="008051A2"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89.56</w:t>
      </w:r>
      <w:r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%；全</w:t>
      </w:r>
      <w:proofErr w:type="gramStart"/>
      <w:r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巿</w:t>
      </w:r>
      <w:proofErr w:type="gramEnd"/>
      <w:r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國中視力不良學生平均就醫</w:t>
      </w:r>
      <w:proofErr w:type="gramStart"/>
      <w:r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複</w:t>
      </w:r>
      <w:proofErr w:type="gramEnd"/>
      <w:r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檢率為</w:t>
      </w:r>
      <w:r w:rsidR="008051A2"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90.85</w:t>
      </w:r>
      <w:r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%，</w:t>
      </w:r>
      <w:r w:rsidR="008051A2"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本學年度因受</w:t>
      </w:r>
      <w:proofErr w:type="gramStart"/>
      <w:r w:rsidR="008051A2"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疫</w:t>
      </w:r>
      <w:proofErr w:type="gramEnd"/>
      <w:r w:rsidR="008051A2"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情之影響，導致部分家長未能及時完成</w:t>
      </w:r>
      <w:proofErr w:type="gramStart"/>
      <w:r w:rsidR="008051A2"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複</w:t>
      </w:r>
      <w:proofErr w:type="gramEnd"/>
      <w:r w:rsidR="008051A2"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檢，</w:t>
      </w:r>
      <w:r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10</w:t>
      </w:r>
      <w:r w:rsidR="008051A2"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9</w:t>
      </w:r>
      <w:r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學年度</w:t>
      </w:r>
      <w:r w:rsidR="00857031"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將</w:t>
      </w:r>
      <w:r w:rsidR="008051A2"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持續加強推動</w:t>
      </w:r>
      <w:r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E80AB8" w:rsidRDefault="00E80AB8" w:rsidP="00E80AB8">
      <w:pPr>
        <w:spacing w:line="500" w:lineRule="exact"/>
        <w:ind w:leftChars="178" w:left="707" w:hangingChars="100" w:hanging="2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表</w:t>
      </w:r>
      <w:bookmarkStart w:id="1" w:name="_Hlk517037678"/>
      <w:r w:rsidR="00CF287D">
        <w:rPr>
          <w:rFonts w:ascii="標楷體" w:eastAsia="標楷體" w:hAnsi="標楷體" w:hint="eastAsia"/>
          <w:sz w:val="28"/>
          <w:szCs w:val="28"/>
        </w:rPr>
        <w:t>2　1</w:t>
      </w:r>
      <w:r w:rsidR="006A199E">
        <w:rPr>
          <w:rFonts w:ascii="標楷體" w:eastAsia="標楷體" w:hAnsi="標楷體"/>
          <w:sz w:val="28"/>
          <w:szCs w:val="28"/>
        </w:rPr>
        <w:t>0</w:t>
      </w:r>
      <w:r w:rsidR="006A199E">
        <w:rPr>
          <w:rFonts w:ascii="標楷體" w:eastAsia="標楷體" w:hAnsi="標楷體" w:hint="eastAsia"/>
          <w:sz w:val="28"/>
          <w:szCs w:val="28"/>
        </w:rPr>
        <w:t>6</w:t>
      </w:r>
      <w:r w:rsidR="006A199E">
        <w:rPr>
          <w:rFonts w:ascii="標楷體" w:eastAsia="標楷體" w:hAnsi="標楷體"/>
          <w:sz w:val="28"/>
          <w:szCs w:val="28"/>
        </w:rPr>
        <w:t>~10</w:t>
      </w:r>
      <w:r w:rsidR="006A199E">
        <w:rPr>
          <w:rFonts w:ascii="標楷體" w:eastAsia="標楷體" w:hAnsi="標楷體" w:hint="eastAsia"/>
          <w:sz w:val="28"/>
          <w:szCs w:val="28"/>
        </w:rPr>
        <w:t>8</w:t>
      </w:r>
      <w:r w:rsidR="00CF287D">
        <w:rPr>
          <w:rFonts w:ascii="標楷體" w:eastAsia="標楷體" w:hAnsi="標楷體" w:hint="eastAsia"/>
          <w:sz w:val="28"/>
          <w:szCs w:val="28"/>
        </w:rPr>
        <w:t>學年度，新竹市國中、</w:t>
      </w:r>
      <w:proofErr w:type="gramStart"/>
      <w:r w:rsidR="00CF287D">
        <w:rPr>
          <w:rFonts w:ascii="標楷體" w:eastAsia="標楷體" w:hAnsi="標楷體" w:hint="eastAsia"/>
          <w:sz w:val="28"/>
          <w:szCs w:val="28"/>
        </w:rPr>
        <w:t>小裸視</w:t>
      </w:r>
      <w:proofErr w:type="gramEnd"/>
      <w:r w:rsidR="00CF287D">
        <w:rPr>
          <w:rFonts w:ascii="標楷體" w:eastAsia="標楷體" w:hAnsi="標楷體" w:hint="eastAsia"/>
          <w:sz w:val="28"/>
          <w:szCs w:val="28"/>
        </w:rPr>
        <w:t>視力不良就醫</w:t>
      </w:r>
      <w:proofErr w:type="gramStart"/>
      <w:r w:rsidR="00CF287D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="00CF287D">
        <w:rPr>
          <w:rFonts w:ascii="標楷體" w:eastAsia="標楷體" w:hAnsi="標楷體" w:hint="eastAsia"/>
          <w:sz w:val="28"/>
          <w:szCs w:val="28"/>
        </w:rPr>
        <w:t>檢率</w:t>
      </w:r>
      <w:bookmarkEnd w:id="1"/>
      <w:r>
        <w:rPr>
          <w:rFonts w:ascii="標楷體" w:eastAsia="標楷體" w:hAnsi="標楷體" w:hint="eastAsia"/>
          <w:sz w:val="28"/>
          <w:szCs w:val="28"/>
        </w:rPr>
        <w:t>(%)。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6"/>
        <w:gridCol w:w="3325"/>
        <w:gridCol w:w="3544"/>
      </w:tblGrid>
      <w:tr w:rsidR="00E80AB8" w:rsidRPr="000E53FF" w:rsidTr="00C96A6F">
        <w:trPr>
          <w:trHeight w:val="436"/>
          <w:jc w:val="center"/>
        </w:trPr>
        <w:tc>
          <w:tcPr>
            <w:tcW w:w="1636" w:type="dxa"/>
            <w:shd w:val="clear" w:color="auto" w:fill="auto"/>
            <w:vAlign w:val="center"/>
            <w:hideMark/>
          </w:tcPr>
          <w:p w:rsidR="00E80AB8" w:rsidRPr="000E53FF" w:rsidRDefault="00E80AB8" w:rsidP="00C96A6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</w:t>
            </w:r>
            <w:r w:rsidRPr="000E53F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年度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E80AB8" w:rsidRPr="000E53FF" w:rsidRDefault="00E80AB8" w:rsidP="00C96A6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53F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新竹市國小平均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E80AB8" w:rsidRPr="000E53FF" w:rsidRDefault="00E80AB8" w:rsidP="00C96A6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53F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新竹市國中平均</w:t>
            </w:r>
          </w:p>
        </w:tc>
      </w:tr>
      <w:tr w:rsidR="00E80AB8" w:rsidRPr="000E53FF" w:rsidTr="00C96A6F">
        <w:trPr>
          <w:trHeight w:val="400"/>
          <w:jc w:val="center"/>
        </w:trPr>
        <w:tc>
          <w:tcPr>
            <w:tcW w:w="1636" w:type="dxa"/>
            <w:shd w:val="clear" w:color="auto" w:fill="auto"/>
            <w:vAlign w:val="center"/>
            <w:hideMark/>
          </w:tcPr>
          <w:p w:rsidR="00E80AB8" w:rsidRPr="000E53FF" w:rsidRDefault="00E80AB8" w:rsidP="00C96A6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53F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106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E80AB8" w:rsidRPr="000E53FF" w:rsidRDefault="00E80AB8" w:rsidP="00C96A6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53F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96.57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80AB8" w:rsidRPr="000E53FF" w:rsidRDefault="00E80AB8" w:rsidP="00C96A6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E53F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94.34</w:t>
            </w:r>
          </w:p>
        </w:tc>
      </w:tr>
      <w:tr w:rsidR="00E80AB8" w:rsidRPr="000E53FF" w:rsidTr="00C96A6F">
        <w:trPr>
          <w:trHeight w:val="400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E80AB8" w:rsidRPr="000E53FF" w:rsidRDefault="00E80AB8" w:rsidP="00C96A6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107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E80AB8" w:rsidRPr="000E53FF" w:rsidRDefault="00E80AB8" w:rsidP="00C96A6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95.38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80AB8" w:rsidRPr="000E53FF" w:rsidRDefault="00E80AB8" w:rsidP="00C96A6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.14</w:t>
            </w:r>
          </w:p>
        </w:tc>
      </w:tr>
      <w:tr w:rsidR="008051A2" w:rsidRPr="000E53FF" w:rsidTr="00C96A6F">
        <w:trPr>
          <w:trHeight w:val="400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8051A2" w:rsidRDefault="008051A2" w:rsidP="00C96A6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108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051A2" w:rsidRDefault="006A199E" w:rsidP="00C96A6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92</w:t>
            </w:r>
            <w:r w:rsidR="008051A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051A2" w:rsidRDefault="006A199E" w:rsidP="00C96A6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95</w:t>
            </w:r>
            <w:r w:rsidR="008051A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</w:tr>
    </w:tbl>
    <w:p w:rsidR="00E80AB8" w:rsidRDefault="00E80AB8" w:rsidP="00857031">
      <w:pPr>
        <w:spacing w:line="500" w:lineRule="exact"/>
        <w:jc w:val="right"/>
        <w:rPr>
          <w:rFonts w:ascii="標楷體" w:eastAsia="標楷體" w:hAnsi="標楷體"/>
          <w:kern w:val="0"/>
          <w:szCs w:val="24"/>
        </w:rPr>
      </w:pPr>
      <w:r w:rsidRPr="00EE49C6">
        <w:rPr>
          <w:rFonts w:ascii="標楷體" w:eastAsia="標楷體" w:hAnsi="標楷體" w:hint="eastAsia"/>
          <w:kern w:val="0"/>
          <w:szCs w:val="24"/>
        </w:rPr>
        <w:t>(資料來源:</w:t>
      </w:r>
      <w:proofErr w:type="gramStart"/>
      <w:r w:rsidRPr="00EE49C6">
        <w:rPr>
          <w:rFonts w:ascii="標楷體" w:eastAsia="標楷體" w:hAnsi="標楷體" w:hint="eastAsia"/>
          <w:kern w:val="0"/>
          <w:szCs w:val="24"/>
        </w:rPr>
        <w:t>新竹市健促中心</w:t>
      </w:r>
      <w:proofErr w:type="gramEnd"/>
      <w:r w:rsidRPr="00EE49C6">
        <w:rPr>
          <w:rFonts w:ascii="標楷體" w:eastAsia="標楷體" w:hAnsi="標楷體" w:hint="eastAsia"/>
          <w:kern w:val="0"/>
          <w:szCs w:val="24"/>
        </w:rPr>
        <w:t>學校)</w:t>
      </w:r>
    </w:p>
    <w:p w:rsidR="00CF287D" w:rsidRPr="00857031" w:rsidRDefault="006A199E" w:rsidP="00857031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170180</wp:posOffset>
            </wp:positionV>
            <wp:extent cx="4333875" cy="2943225"/>
            <wp:effectExtent l="0" t="0" r="9525" b="9525"/>
            <wp:wrapNone/>
            <wp:docPr id="6" name="圖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表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94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AB8" w:rsidRPr="005A7A70" w:rsidRDefault="006A199E" w:rsidP="00E80AB8">
      <w:pPr>
        <w:spacing w:line="500" w:lineRule="exact"/>
        <w:ind w:leftChars="178" w:left="707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t xml:space="preserve"> </w:t>
      </w:r>
    </w:p>
    <w:p w:rsidR="00E80AB8" w:rsidRDefault="00E80AB8" w:rsidP="00E80AB8">
      <w:pPr>
        <w:spacing w:line="500" w:lineRule="exact"/>
        <w:ind w:leftChars="178" w:left="707" w:hangingChars="100" w:hanging="280"/>
        <w:rPr>
          <w:rFonts w:ascii="標楷體" w:eastAsia="標楷體" w:hAnsi="標楷體"/>
          <w:sz w:val="28"/>
          <w:szCs w:val="28"/>
        </w:rPr>
      </w:pPr>
    </w:p>
    <w:p w:rsidR="00E80AB8" w:rsidRDefault="00E80AB8" w:rsidP="00E80AB8">
      <w:pPr>
        <w:spacing w:line="500" w:lineRule="exact"/>
        <w:ind w:leftChars="178" w:left="707" w:hangingChars="100" w:hanging="280"/>
        <w:rPr>
          <w:rFonts w:ascii="標楷體" w:eastAsia="標楷體" w:hAnsi="標楷體"/>
          <w:sz w:val="28"/>
          <w:szCs w:val="28"/>
        </w:rPr>
      </w:pPr>
    </w:p>
    <w:p w:rsidR="00E80AB8" w:rsidRDefault="00E80AB8" w:rsidP="00E80AB8">
      <w:pPr>
        <w:spacing w:line="500" w:lineRule="exact"/>
        <w:ind w:leftChars="178" w:left="707" w:hangingChars="100" w:hanging="280"/>
        <w:rPr>
          <w:rFonts w:ascii="標楷體" w:eastAsia="標楷體" w:hAnsi="標楷體"/>
          <w:sz w:val="28"/>
          <w:szCs w:val="28"/>
        </w:rPr>
      </w:pPr>
    </w:p>
    <w:p w:rsidR="00857031" w:rsidRDefault="00857031" w:rsidP="00E80AB8">
      <w:pPr>
        <w:spacing w:line="500" w:lineRule="exact"/>
        <w:ind w:leftChars="178" w:left="707" w:hangingChars="100" w:hanging="280"/>
        <w:rPr>
          <w:rFonts w:ascii="標楷體" w:eastAsia="標楷體" w:hAnsi="標楷體"/>
          <w:sz w:val="28"/>
          <w:szCs w:val="28"/>
        </w:rPr>
      </w:pPr>
    </w:p>
    <w:p w:rsidR="00857031" w:rsidRDefault="00857031" w:rsidP="00E80AB8">
      <w:pPr>
        <w:spacing w:line="500" w:lineRule="exact"/>
        <w:ind w:leftChars="178" w:left="707" w:hangingChars="100" w:hanging="280"/>
        <w:rPr>
          <w:rFonts w:ascii="標楷體" w:eastAsia="標楷體" w:hAnsi="標楷體"/>
          <w:sz w:val="28"/>
          <w:szCs w:val="28"/>
        </w:rPr>
      </w:pPr>
    </w:p>
    <w:p w:rsidR="00857031" w:rsidRDefault="00857031" w:rsidP="00E80AB8">
      <w:pPr>
        <w:spacing w:line="500" w:lineRule="exact"/>
        <w:ind w:leftChars="178" w:left="707" w:hangingChars="100" w:hanging="280"/>
        <w:rPr>
          <w:rFonts w:ascii="標楷體" w:eastAsia="標楷體" w:hAnsi="標楷體"/>
          <w:sz w:val="28"/>
          <w:szCs w:val="28"/>
        </w:rPr>
      </w:pPr>
    </w:p>
    <w:p w:rsidR="00E80AB8" w:rsidRDefault="00E80AB8" w:rsidP="00E80AB8">
      <w:pPr>
        <w:spacing w:line="500" w:lineRule="exact"/>
        <w:ind w:leftChars="178" w:left="707" w:hangingChars="100" w:hanging="280"/>
        <w:rPr>
          <w:rFonts w:ascii="標楷體" w:eastAsia="標楷體" w:hAnsi="標楷體"/>
          <w:sz w:val="28"/>
          <w:szCs w:val="28"/>
        </w:rPr>
      </w:pPr>
    </w:p>
    <w:p w:rsidR="00E80AB8" w:rsidRPr="00E36B27" w:rsidRDefault="00E80AB8" w:rsidP="00E80AB8">
      <w:pPr>
        <w:widowControl/>
        <w:shd w:val="clear" w:color="auto" w:fill="FFFFFF"/>
        <w:snapToGrid w:val="0"/>
        <w:spacing w:line="480" w:lineRule="exact"/>
        <w:ind w:leftChars="355" w:left="1699" w:hangingChars="353" w:hanging="847"/>
        <w:jc w:val="right"/>
        <w:rPr>
          <w:rFonts w:ascii="標楷體" w:eastAsia="標楷體" w:hAnsi="標楷體"/>
          <w:kern w:val="0"/>
          <w:szCs w:val="24"/>
        </w:rPr>
      </w:pPr>
      <w:r w:rsidRPr="00EE49C6">
        <w:rPr>
          <w:rFonts w:ascii="標楷體" w:eastAsia="標楷體" w:hAnsi="標楷體" w:hint="eastAsia"/>
          <w:kern w:val="0"/>
          <w:szCs w:val="24"/>
        </w:rPr>
        <w:t xml:space="preserve"> </w:t>
      </w:r>
    </w:p>
    <w:p w:rsidR="00CF287D" w:rsidRDefault="00E80AB8" w:rsidP="005271CF">
      <w:pPr>
        <w:widowControl/>
        <w:shd w:val="clear" w:color="auto" w:fill="FFFFFF"/>
        <w:snapToGrid w:val="0"/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圖</w:t>
      </w:r>
      <w:r w:rsidR="00CF287D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 xml:space="preserve">　1</w:t>
      </w:r>
      <w:r>
        <w:rPr>
          <w:rFonts w:ascii="標楷體" w:eastAsia="標楷體" w:hAnsi="標楷體"/>
          <w:sz w:val="28"/>
          <w:szCs w:val="28"/>
        </w:rPr>
        <w:t>0</w:t>
      </w:r>
      <w:r w:rsidR="006A199E">
        <w:rPr>
          <w:rFonts w:ascii="標楷體" w:eastAsia="標楷體" w:hAnsi="標楷體" w:hint="eastAsia"/>
          <w:sz w:val="28"/>
          <w:szCs w:val="28"/>
        </w:rPr>
        <w:t>6</w:t>
      </w:r>
      <w:r w:rsidR="006A199E">
        <w:rPr>
          <w:rFonts w:ascii="標楷體" w:eastAsia="標楷體" w:hAnsi="標楷體"/>
          <w:sz w:val="28"/>
          <w:szCs w:val="28"/>
        </w:rPr>
        <w:t>~10</w:t>
      </w:r>
      <w:r w:rsidR="006A199E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學年度，新竹市國中、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小裸視</w:t>
      </w:r>
      <w:proofErr w:type="gramEnd"/>
      <w:r>
        <w:rPr>
          <w:rFonts w:ascii="標楷體" w:eastAsia="標楷體" w:hAnsi="標楷體" w:hint="eastAsia"/>
          <w:sz w:val="28"/>
          <w:szCs w:val="28"/>
        </w:rPr>
        <w:t>視力不良就醫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sz w:val="28"/>
          <w:szCs w:val="28"/>
        </w:rPr>
        <w:t>檢率(%)</w:t>
      </w:r>
    </w:p>
    <w:p w:rsidR="00CF287D" w:rsidRDefault="00CF287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857031" w:rsidRDefault="00927F67" w:rsidP="000E0144">
      <w:pPr>
        <w:kinsoku w:val="0"/>
        <w:snapToGrid w:val="0"/>
        <w:spacing w:line="480" w:lineRule="exact"/>
        <w:ind w:leftChars="20" w:left="48"/>
        <w:rPr>
          <w:rFonts w:ascii="標楷體" w:eastAsia="標楷體" w:hAnsi="標楷體"/>
          <w:sz w:val="28"/>
          <w:szCs w:val="28"/>
        </w:rPr>
      </w:pPr>
      <w:r w:rsidRPr="00BB548A">
        <w:rPr>
          <w:rFonts w:ascii="標楷體" w:eastAsia="標楷體" w:hAnsi="標楷體" w:hint="eastAsia"/>
          <w:kern w:val="0"/>
          <w:sz w:val="28"/>
          <w:szCs w:val="28"/>
        </w:rPr>
        <w:lastRenderedPageBreak/>
        <w:t>3</w:t>
      </w:r>
      <w:r w:rsidR="00A85BCA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857031" w:rsidRPr="00BB548A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0C7FF3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="00857031" w:rsidRPr="00BB548A">
        <w:rPr>
          <w:rFonts w:ascii="標楷體" w:eastAsia="標楷體" w:hAnsi="標楷體" w:hint="eastAsia"/>
          <w:kern w:val="0"/>
          <w:sz w:val="28"/>
          <w:szCs w:val="28"/>
        </w:rPr>
        <w:t>學年度預期指標：</w:t>
      </w:r>
      <w:r w:rsidR="00857031" w:rsidRPr="00BB548A">
        <w:rPr>
          <w:rFonts w:ascii="標楷體" w:eastAsia="標楷體" w:hAnsi="標楷體" w:hint="eastAsia"/>
          <w:sz w:val="28"/>
          <w:szCs w:val="28"/>
        </w:rPr>
        <w:t>提高達到近距離</w:t>
      </w:r>
      <w:r w:rsidR="00857031">
        <w:rPr>
          <w:rFonts w:ascii="標楷體" w:eastAsia="標楷體" w:hAnsi="標楷體" w:hint="eastAsia"/>
          <w:sz w:val="28"/>
          <w:szCs w:val="28"/>
        </w:rPr>
        <w:t>（</w:t>
      </w:r>
      <w:r w:rsidR="00857031" w:rsidRPr="00BB548A">
        <w:rPr>
          <w:rFonts w:ascii="標楷體" w:eastAsia="標楷體" w:hAnsi="標楷體" w:hint="eastAsia"/>
          <w:sz w:val="28"/>
          <w:szCs w:val="28"/>
        </w:rPr>
        <w:t>閱讀、寫字、看電視及電腦</w:t>
      </w:r>
      <w:r w:rsidR="00857031">
        <w:rPr>
          <w:rFonts w:ascii="標楷體" w:eastAsia="標楷體" w:hAnsi="標楷體" w:hint="eastAsia"/>
          <w:sz w:val="28"/>
          <w:szCs w:val="28"/>
        </w:rPr>
        <w:t>）</w:t>
      </w:r>
      <w:r w:rsidR="00857031" w:rsidRPr="00BB548A">
        <w:rPr>
          <w:rFonts w:ascii="標楷體" w:eastAsia="標楷體" w:hAnsi="標楷體" w:hint="eastAsia"/>
          <w:sz w:val="28"/>
          <w:szCs w:val="28"/>
        </w:rPr>
        <w:t>用眼30分鐘，休息</w:t>
      </w:r>
      <w:r w:rsidR="00857031">
        <w:rPr>
          <w:rFonts w:ascii="標楷體" w:eastAsia="標楷體" w:hAnsi="標楷體" w:hint="eastAsia"/>
          <w:sz w:val="28"/>
          <w:szCs w:val="28"/>
        </w:rPr>
        <w:t>10分鐘學生人數（</w:t>
      </w:r>
      <w:r w:rsidR="00857031" w:rsidRPr="00857031">
        <w:rPr>
          <w:rFonts w:ascii="標楷體" w:eastAsia="標楷體" w:hAnsi="標楷體" w:hint="eastAsia"/>
          <w:sz w:val="28"/>
          <w:szCs w:val="28"/>
        </w:rPr>
        <w:t>規律用眼</w:t>
      </w:r>
      <w:r w:rsidR="00857031">
        <w:rPr>
          <w:rFonts w:ascii="標楷體" w:eastAsia="標楷體" w:hAnsi="標楷體" w:hint="eastAsia"/>
          <w:sz w:val="28"/>
          <w:szCs w:val="28"/>
        </w:rPr>
        <w:t>3010）</w:t>
      </w:r>
      <w:r w:rsidR="000C7FF3">
        <w:rPr>
          <w:rFonts w:ascii="標楷體" w:eastAsia="標楷體" w:hAnsi="標楷體" w:hint="eastAsia"/>
          <w:sz w:val="28"/>
          <w:szCs w:val="28"/>
        </w:rPr>
        <w:t>，</w:t>
      </w:r>
      <w:r w:rsidR="000C7FF3" w:rsidRPr="005E0BEC">
        <w:rPr>
          <w:rFonts w:ascii="標楷體" w:eastAsia="標楷體" w:hAnsi="標楷體" w:hint="eastAsia"/>
          <w:sz w:val="28"/>
          <w:szCs w:val="28"/>
        </w:rPr>
        <w:t>國小</w:t>
      </w:r>
      <w:r w:rsidR="000C7FF3">
        <w:rPr>
          <w:rFonts w:ascii="標楷體" w:eastAsia="標楷體" w:hAnsi="標楷體" w:hint="eastAsia"/>
          <w:sz w:val="28"/>
          <w:szCs w:val="28"/>
        </w:rPr>
        <w:t>達</w:t>
      </w:r>
      <w:r w:rsidR="000C7FF3" w:rsidRPr="005E0BEC">
        <w:rPr>
          <w:rFonts w:ascii="標楷體" w:eastAsia="標楷體" w:hAnsi="標楷體"/>
          <w:sz w:val="28"/>
          <w:szCs w:val="28"/>
        </w:rPr>
        <w:t>75.10%</w:t>
      </w:r>
      <w:r w:rsidR="000C7FF3" w:rsidRPr="005E0BEC">
        <w:rPr>
          <w:rFonts w:ascii="標楷體" w:eastAsia="標楷體" w:hAnsi="標楷體" w:hint="eastAsia"/>
          <w:sz w:val="28"/>
          <w:szCs w:val="28"/>
        </w:rPr>
        <w:t>以上</w:t>
      </w:r>
      <w:r w:rsidR="000C7FF3">
        <w:rPr>
          <w:rFonts w:ascii="標楷體" w:eastAsia="標楷體" w:hAnsi="標楷體" w:hint="eastAsia"/>
          <w:sz w:val="28"/>
          <w:szCs w:val="28"/>
        </w:rPr>
        <w:t>；</w:t>
      </w:r>
      <w:r w:rsidR="000C7FF3" w:rsidRPr="005E0BEC">
        <w:rPr>
          <w:rFonts w:ascii="標楷體" w:eastAsia="標楷體" w:hAnsi="標楷體" w:hint="eastAsia"/>
          <w:sz w:val="28"/>
          <w:szCs w:val="28"/>
        </w:rPr>
        <w:t>國中</w:t>
      </w:r>
      <w:r w:rsidR="000C7FF3">
        <w:rPr>
          <w:rFonts w:ascii="標楷體" w:eastAsia="標楷體" w:hAnsi="標楷體" w:hint="eastAsia"/>
          <w:sz w:val="28"/>
          <w:szCs w:val="28"/>
        </w:rPr>
        <w:t>達</w:t>
      </w:r>
      <w:r w:rsidR="000C7FF3" w:rsidRPr="005E0BEC">
        <w:rPr>
          <w:rFonts w:ascii="標楷體" w:eastAsia="標楷體" w:hAnsi="標楷體"/>
          <w:sz w:val="28"/>
          <w:szCs w:val="28"/>
        </w:rPr>
        <w:t>45.10%</w:t>
      </w:r>
      <w:r w:rsidR="000C7FF3" w:rsidRPr="005E0BEC">
        <w:rPr>
          <w:rFonts w:ascii="標楷體" w:eastAsia="標楷體" w:hAnsi="標楷體" w:hint="eastAsia"/>
          <w:sz w:val="28"/>
          <w:szCs w:val="28"/>
        </w:rPr>
        <w:t>以上</w:t>
      </w:r>
      <w:r w:rsidR="00857031" w:rsidRPr="00410D38">
        <w:rPr>
          <w:rFonts w:ascii="標楷體" w:eastAsia="標楷體" w:hAnsi="標楷體" w:hint="eastAsia"/>
          <w:sz w:val="28"/>
          <w:szCs w:val="28"/>
        </w:rPr>
        <w:t>。</w:t>
      </w:r>
    </w:p>
    <w:p w:rsidR="00CF287D" w:rsidRPr="00F61A9B" w:rsidRDefault="00857031" w:rsidP="00857031">
      <w:pPr>
        <w:kinsoku w:val="0"/>
        <w:snapToGrid w:val="0"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 由</w:t>
      </w:r>
      <w:r w:rsidR="000C7FF3">
        <w:rPr>
          <w:rFonts w:ascii="標楷體" w:eastAsia="標楷體" w:hAnsi="標楷體" w:hint="eastAsia"/>
          <w:sz w:val="28"/>
          <w:szCs w:val="28"/>
        </w:rPr>
        <w:t>108</w:t>
      </w:r>
      <w:r>
        <w:rPr>
          <w:rFonts w:ascii="標楷體" w:eastAsia="標楷體" w:hAnsi="標楷體" w:hint="eastAsia"/>
          <w:sz w:val="28"/>
          <w:szCs w:val="28"/>
        </w:rPr>
        <w:t>學年度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前後測</w:t>
      </w:r>
      <w:proofErr w:type="gramEnd"/>
      <w:r w:rsidRPr="00BB548A">
        <w:rPr>
          <w:rFonts w:ascii="標楷體" w:eastAsia="標楷體" w:hAnsi="標楷體" w:hint="eastAsia"/>
          <w:kern w:val="0"/>
          <w:sz w:val="28"/>
          <w:szCs w:val="28"/>
        </w:rPr>
        <w:t>的結果來看，發現</w:t>
      </w:r>
      <w:r w:rsidRPr="00BB548A">
        <w:rPr>
          <w:rFonts w:ascii="標楷體" w:eastAsia="標楷體" w:hAnsi="標楷體" w:hint="eastAsia"/>
          <w:sz w:val="28"/>
          <w:szCs w:val="28"/>
        </w:rPr>
        <w:t>國小進步了</w:t>
      </w:r>
      <w:r w:rsidR="000C7FF3">
        <w:rPr>
          <w:rFonts w:ascii="標楷體" w:eastAsia="標楷體" w:hAnsi="標楷體" w:hint="eastAsia"/>
          <w:sz w:val="28"/>
          <w:szCs w:val="28"/>
        </w:rPr>
        <w:t>8.15</w:t>
      </w:r>
      <w:r w:rsidRPr="00BB548A">
        <w:rPr>
          <w:rFonts w:ascii="標楷體" w:eastAsia="標楷體" w:hAnsi="標楷體" w:hint="eastAsia"/>
          <w:sz w:val="28"/>
          <w:szCs w:val="28"/>
        </w:rPr>
        <w:t>%，國中進步了</w:t>
      </w:r>
      <w:r w:rsidR="000C7FF3">
        <w:rPr>
          <w:rFonts w:ascii="標楷體" w:eastAsia="標楷體" w:hAnsi="標楷體" w:hint="eastAsia"/>
          <w:sz w:val="28"/>
          <w:szCs w:val="28"/>
        </w:rPr>
        <w:t>3.53</w:t>
      </w:r>
      <w:r w:rsidRPr="00BB548A">
        <w:rPr>
          <w:rFonts w:ascii="標楷體" w:eastAsia="標楷體" w:hAnsi="標楷體" w:hint="eastAsia"/>
          <w:sz w:val="28"/>
          <w:szCs w:val="28"/>
        </w:rPr>
        <w:t>%，</w:t>
      </w:r>
      <w:r w:rsidR="008D64D2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雖未達成預期指標，</w:t>
      </w:r>
      <w:r w:rsidR="00F61A9B">
        <w:rPr>
          <w:rFonts w:ascii="標楷體" w:eastAsia="標楷體" w:hAnsi="標楷體" w:hint="eastAsia"/>
          <w:sz w:val="28"/>
          <w:szCs w:val="28"/>
        </w:rPr>
        <w:t>但</w:t>
      </w:r>
      <w:r w:rsidRPr="00F61A9B">
        <w:rPr>
          <w:rFonts w:ascii="標楷體" w:eastAsia="標楷體" w:hAnsi="標楷體" w:hint="eastAsia"/>
          <w:color w:val="000000" w:themeColor="text1"/>
          <w:sz w:val="28"/>
          <w:szCs w:val="28"/>
        </w:rPr>
        <w:t>國中、</w:t>
      </w:r>
      <w:proofErr w:type="gramStart"/>
      <w:r w:rsidRPr="00F61A9B">
        <w:rPr>
          <w:rFonts w:ascii="標楷體" w:eastAsia="標楷體" w:hAnsi="標楷體" w:hint="eastAsia"/>
          <w:color w:val="000000" w:themeColor="text1"/>
          <w:sz w:val="28"/>
          <w:szCs w:val="28"/>
        </w:rPr>
        <w:t>小皆有</w:t>
      </w:r>
      <w:proofErr w:type="gramEnd"/>
      <w:r w:rsidRPr="00F61A9B">
        <w:rPr>
          <w:rFonts w:ascii="標楷體" w:eastAsia="標楷體" w:hAnsi="標楷體" w:hint="eastAsia"/>
          <w:color w:val="000000" w:themeColor="text1"/>
          <w:sz w:val="28"/>
          <w:szCs w:val="28"/>
        </w:rPr>
        <w:t>進步</w:t>
      </w:r>
      <w:r w:rsidR="00F61A9B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61A9B" w:rsidRPr="00F61A9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109學年度將持續加強推動。</w:t>
      </w:r>
      <w:r w:rsidRPr="00BB548A">
        <w:rPr>
          <w:rFonts w:ascii="標楷體" w:eastAsia="標楷體" w:hAnsi="標楷體" w:hint="eastAsia"/>
          <w:sz w:val="28"/>
          <w:szCs w:val="28"/>
        </w:rPr>
        <w:t>。</w:t>
      </w:r>
    </w:p>
    <w:p w:rsidR="00CF287D" w:rsidRPr="00CF287D" w:rsidRDefault="00CF287D" w:rsidP="00857031">
      <w:pPr>
        <w:kinsoku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57031" w:rsidRPr="005271CF" w:rsidRDefault="00857031" w:rsidP="00857031">
      <w:pPr>
        <w:kinsoku w:val="0"/>
        <w:snapToGrid w:val="0"/>
        <w:spacing w:line="480" w:lineRule="exact"/>
        <w:jc w:val="center"/>
        <w:rPr>
          <w:rFonts w:ascii="標楷體" w:eastAsia="標楷體" w:hAnsi="標楷體"/>
          <w:sz w:val="28"/>
          <w:szCs w:val="24"/>
        </w:rPr>
      </w:pPr>
      <w:r w:rsidRPr="005271CF">
        <w:rPr>
          <w:rFonts w:ascii="標楷體" w:eastAsia="標楷體" w:hAnsi="標楷體" w:hint="eastAsia"/>
          <w:kern w:val="0"/>
          <w:sz w:val="28"/>
          <w:szCs w:val="24"/>
        </w:rPr>
        <w:t>表</w:t>
      </w:r>
      <w:r w:rsidR="00CF287D">
        <w:rPr>
          <w:rFonts w:ascii="標楷體" w:eastAsia="標楷體" w:hAnsi="標楷體" w:hint="eastAsia"/>
          <w:kern w:val="0"/>
          <w:sz w:val="28"/>
          <w:szCs w:val="24"/>
        </w:rPr>
        <w:t>3</w:t>
      </w:r>
      <w:r w:rsidRPr="005271CF">
        <w:rPr>
          <w:rFonts w:ascii="標楷體" w:eastAsia="標楷體" w:hAnsi="標楷體" w:hint="eastAsia"/>
          <w:kern w:val="0"/>
          <w:sz w:val="28"/>
          <w:szCs w:val="24"/>
        </w:rPr>
        <w:t xml:space="preserve">　</w:t>
      </w:r>
      <w:r w:rsidR="000C7FF3">
        <w:rPr>
          <w:rFonts w:ascii="標楷體" w:eastAsia="標楷體" w:hAnsi="標楷體" w:hint="eastAsia"/>
          <w:kern w:val="0"/>
          <w:sz w:val="28"/>
          <w:szCs w:val="24"/>
        </w:rPr>
        <w:t>108</w:t>
      </w:r>
      <w:r w:rsidRPr="005271CF">
        <w:rPr>
          <w:rFonts w:ascii="標楷體" w:eastAsia="標楷體" w:hAnsi="標楷體" w:hint="eastAsia"/>
          <w:kern w:val="0"/>
          <w:sz w:val="28"/>
          <w:szCs w:val="24"/>
        </w:rPr>
        <w:t>學年度學生規律用眼3010達成率之表現狀況(單位:%)</w:t>
      </w:r>
    </w:p>
    <w:tbl>
      <w:tblPr>
        <w:tblStyle w:val="aa"/>
        <w:tblW w:w="0" w:type="auto"/>
        <w:tblInd w:w="1129" w:type="dxa"/>
        <w:tblLook w:val="04A0" w:firstRow="1" w:lastRow="0" w:firstColumn="1" w:lastColumn="0" w:noHBand="0" w:noVBand="1"/>
      </w:tblPr>
      <w:tblGrid>
        <w:gridCol w:w="2948"/>
        <w:gridCol w:w="5274"/>
      </w:tblGrid>
      <w:tr w:rsidR="005271CF" w:rsidRPr="00E71C9E" w:rsidTr="005271CF">
        <w:trPr>
          <w:trHeight w:val="340"/>
        </w:trPr>
        <w:tc>
          <w:tcPr>
            <w:tcW w:w="2948" w:type="dxa"/>
            <w:noWrap/>
            <w:hideMark/>
          </w:tcPr>
          <w:p w:rsidR="005271CF" w:rsidRPr="00E71C9E" w:rsidRDefault="005271CF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71C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年度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/學制</w:t>
            </w:r>
          </w:p>
        </w:tc>
        <w:tc>
          <w:tcPr>
            <w:tcW w:w="5274" w:type="dxa"/>
            <w:noWrap/>
            <w:hideMark/>
          </w:tcPr>
          <w:p w:rsidR="005271CF" w:rsidRPr="00E71C9E" w:rsidRDefault="000C7FF3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108</w:t>
            </w:r>
            <w:r w:rsidR="005271CF" w:rsidRPr="005271CF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學年度學生規律用眼3010達成率</w:t>
            </w:r>
          </w:p>
        </w:tc>
      </w:tr>
      <w:tr w:rsidR="005271CF" w:rsidRPr="00E71C9E" w:rsidTr="005271CF">
        <w:trPr>
          <w:trHeight w:val="340"/>
        </w:trPr>
        <w:tc>
          <w:tcPr>
            <w:tcW w:w="2948" w:type="dxa"/>
            <w:noWrap/>
            <w:hideMark/>
          </w:tcPr>
          <w:p w:rsidR="005271CF" w:rsidRPr="003A7B90" w:rsidRDefault="005271CF" w:rsidP="00C96A6F">
            <w:pPr>
              <w:widowControl/>
              <w:shd w:val="clear" w:color="auto" w:fill="FFFFFF"/>
              <w:snapToGrid w:val="0"/>
              <w:spacing w:line="480" w:lineRule="exact"/>
              <w:ind w:left="627" w:hangingChars="224" w:hanging="627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全市</w:t>
            </w:r>
            <w:proofErr w:type="gramStart"/>
            <w:r w:rsidRPr="00E71C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前測</w:t>
            </w:r>
            <w:proofErr w:type="gramEnd"/>
          </w:p>
        </w:tc>
        <w:tc>
          <w:tcPr>
            <w:tcW w:w="5274" w:type="dxa"/>
            <w:noWrap/>
            <w:hideMark/>
          </w:tcPr>
          <w:p w:rsidR="005271CF" w:rsidRPr="00E71C9E" w:rsidRDefault="000C7FF3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65.93</w:t>
            </w:r>
          </w:p>
        </w:tc>
      </w:tr>
      <w:tr w:rsidR="005271CF" w:rsidRPr="00E71C9E" w:rsidTr="005271CF">
        <w:trPr>
          <w:trHeight w:val="340"/>
        </w:trPr>
        <w:tc>
          <w:tcPr>
            <w:tcW w:w="2948" w:type="dxa"/>
            <w:noWrap/>
            <w:hideMark/>
          </w:tcPr>
          <w:p w:rsidR="005271CF" w:rsidRDefault="005271CF" w:rsidP="00C96A6F">
            <w:pPr>
              <w:widowControl/>
              <w:shd w:val="clear" w:color="auto" w:fill="FFFFFF"/>
              <w:snapToGrid w:val="0"/>
              <w:spacing w:line="480" w:lineRule="exact"/>
              <w:ind w:left="627" w:hangingChars="224" w:hanging="627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全市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國小後測</w:t>
            </w:r>
            <w:proofErr w:type="gramEnd"/>
          </w:p>
        </w:tc>
        <w:tc>
          <w:tcPr>
            <w:tcW w:w="5274" w:type="dxa"/>
            <w:noWrap/>
            <w:hideMark/>
          </w:tcPr>
          <w:p w:rsidR="005271CF" w:rsidRDefault="000C7FF3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74.08</w:t>
            </w:r>
          </w:p>
        </w:tc>
      </w:tr>
      <w:tr w:rsidR="005271CF" w:rsidRPr="00E71C9E" w:rsidTr="005271CF">
        <w:trPr>
          <w:trHeight w:val="340"/>
        </w:trPr>
        <w:tc>
          <w:tcPr>
            <w:tcW w:w="2948" w:type="dxa"/>
            <w:noWrap/>
            <w:hideMark/>
          </w:tcPr>
          <w:p w:rsidR="005271CF" w:rsidRDefault="005271CF" w:rsidP="00C96A6F">
            <w:pPr>
              <w:widowControl/>
              <w:shd w:val="clear" w:color="auto" w:fill="FFFFFF"/>
              <w:snapToGrid w:val="0"/>
              <w:spacing w:line="480" w:lineRule="exact"/>
              <w:ind w:left="627" w:hangingChars="224" w:hanging="627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全市</w:t>
            </w:r>
            <w:proofErr w:type="gramStart"/>
            <w:r w:rsidRPr="00E71C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國中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前測</w:t>
            </w:r>
            <w:proofErr w:type="gramEnd"/>
          </w:p>
        </w:tc>
        <w:tc>
          <w:tcPr>
            <w:tcW w:w="5274" w:type="dxa"/>
            <w:noWrap/>
            <w:hideMark/>
          </w:tcPr>
          <w:p w:rsidR="005271CF" w:rsidRDefault="000C7FF3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40.61</w:t>
            </w:r>
          </w:p>
        </w:tc>
      </w:tr>
      <w:tr w:rsidR="005271CF" w:rsidRPr="00E71C9E" w:rsidTr="005271CF">
        <w:trPr>
          <w:trHeight w:val="340"/>
        </w:trPr>
        <w:tc>
          <w:tcPr>
            <w:tcW w:w="2948" w:type="dxa"/>
            <w:noWrap/>
            <w:hideMark/>
          </w:tcPr>
          <w:p w:rsidR="005271CF" w:rsidRDefault="005271CF" w:rsidP="00C96A6F">
            <w:pPr>
              <w:widowControl/>
              <w:shd w:val="clear" w:color="auto" w:fill="FFFFFF"/>
              <w:snapToGrid w:val="0"/>
              <w:spacing w:line="480" w:lineRule="exact"/>
              <w:ind w:left="627" w:hangingChars="224" w:hanging="627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全市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國中後測</w:t>
            </w:r>
            <w:proofErr w:type="gramEnd"/>
          </w:p>
        </w:tc>
        <w:tc>
          <w:tcPr>
            <w:tcW w:w="5274" w:type="dxa"/>
            <w:noWrap/>
            <w:hideMark/>
          </w:tcPr>
          <w:p w:rsidR="005271CF" w:rsidRDefault="000C7FF3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44.14</w:t>
            </w:r>
          </w:p>
        </w:tc>
      </w:tr>
    </w:tbl>
    <w:p w:rsidR="00857031" w:rsidRDefault="005271CF" w:rsidP="00857031">
      <w:pPr>
        <w:kinsoku w:val="0"/>
        <w:snapToGrid w:val="0"/>
        <w:spacing w:line="480" w:lineRule="exact"/>
        <w:jc w:val="right"/>
        <w:rPr>
          <w:rFonts w:ascii="標楷體" w:eastAsia="標楷體" w:hAnsi="標楷體"/>
          <w:kern w:val="0"/>
          <w:szCs w:val="24"/>
        </w:rPr>
      </w:pPr>
      <w:r w:rsidRPr="00147979">
        <w:rPr>
          <w:rFonts w:ascii="標楷體" w:eastAsia="標楷體" w:hAnsi="標楷體" w:hint="eastAsia"/>
          <w:kern w:val="0"/>
          <w:szCs w:val="24"/>
        </w:rPr>
        <w:t xml:space="preserve"> </w:t>
      </w:r>
      <w:r w:rsidR="00857031" w:rsidRPr="00147979">
        <w:rPr>
          <w:rFonts w:ascii="標楷體" w:eastAsia="標楷體" w:hAnsi="標楷體" w:hint="eastAsia"/>
          <w:kern w:val="0"/>
          <w:szCs w:val="24"/>
        </w:rPr>
        <w:t>(資料來源:</w:t>
      </w:r>
      <w:proofErr w:type="gramStart"/>
      <w:r w:rsidR="00857031" w:rsidRPr="00147979">
        <w:rPr>
          <w:rFonts w:ascii="標楷體" w:eastAsia="標楷體" w:hAnsi="標楷體" w:hint="eastAsia"/>
          <w:kern w:val="0"/>
          <w:szCs w:val="24"/>
        </w:rPr>
        <w:t>新竹市健促中心</w:t>
      </w:r>
      <w:proofErr w:type="gramEnd"/>
      <w:r w:rsidR="00857031" w:rsidRPr="00147979">
        <w:rPr>
          <w:rFonts w:ascii="標楷體" w:eastAsia="標楷體" w:hAnsi="標楷體" w:hint="eastAsia"/>
          <w:kern w:val="0"/>
          <w:szCs w:val="24"/>
        </w:rPr>
        <w:t>學校)</w:t>
      </w:r>
    </w:p>
    <w:p w:rsidR="00ED59A1" w:rsidRPr="00147979" w:rsidRDefault="008C3AC3" w:rsidP="00857031">
      <w:pPr>
        <w:kinsoku w:val="0"/>
        <w:snapToGrid w:val="0"/>
        <w:spacing w:line="480" w:lineRule="exac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656590</wp:posOffset>
            </wp:positionH>
            <wp:positionV relativeFrom="paragraph">
              <wp:posOffset>76200</wp:posOffset>
            </wp:positionV>
            <wp:extent cx="5438775" cy="3295650"/>
            <wp:effectExtent l="0" t="0" r="9525" b="0"/>
            <wp:wrapNone/>
            <wp:docPr id="3" name="圖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031" w:rsidRDefault="00857031" w:rsidP="00857031">
      <w:pPr>
        <w:kinsoku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57031" w:rsidRDefault="00857031" w:rsidP="00857031">
      <w:pPr>
        <w:kinsoku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ED59A1" w:rsidRDefault="00ED59A1" w:rsidP="00857031">
      <w:pPr>
        <w:widowControl/>
        <w:shd w:val="clear" w:color="auto" w:fill="FFFFFF"/>
        <w:snapToGrid w:val="0"/>
        <w:spacing w:line="480" w:lineRule="exact"/>
        <w:ind w:firstLineChars="152" w:firstLine="426"/>
        <w:jc w:val="center"/>
        <w:rPr>
          <w:rFonts w:ascii="標楷體" w:eastAsia="標楷體" w:hAnsi="標楷體"/>
          <w:kern w:val="0"/>
          <w:sz w:val="28"/>
          <w:szCs w:val="24"/>
        </w:rPr>
      </w:pPr>
    </w:p>
    <w:p w:rsidR="00ED59A1" w:rsidRDefault="00ED59A1" w:rsidP="00857031">
      <w:pPr>
        <w:widowControl/>
        <w:shd w:val="clear" w:color="auto" w:fill="FFFFFF"/>
        <w:snapToGrid w:val="0"/>
        <w:spacing w:line="480" w:lineRule="exact"/>
        <w:ind w:firstLineChars="152" w:firstLine="426"/>
        <w:jc w:val="center"/>
        <w:rPr>
          <w:rFonts w:ascii="標楷體" w:eastAsia="標楷體" w:hAnsi="標楷體"/>
          <w:kern w:val="0"/>
          <w:sz w:val="28"/>
          <w:szCs w:val="24"/>
        </w:rPr>
      </w:pPr>
    </w:p>
    <w:p w:rsidR="00ED59A1" w:rsidRDefault="00ED59A1" w:rsidP="00857031">
      <w:pPr>
        <w:widowControl/>
        <w:shd w:val="clear" w:color="auto" w:fill="FFFFFF"/>
        <w:snapToGrid w:val="0"/>
        <w:spacing w:line="480" w:lineRule="exact"/>
        <w:ind w:firstLineChars="152" w:firstLine="426"/>
        <w:jc w:val="center"/>
        <w:rPr>
          <w:rFonts w:ascii="標楷體" w:eastAsia="標楷體" w:hAnsi="標楷體"/>
          <w:kern w:val="0"/>
          <w:sz w:val="28"/>
          <w:szCs w:val="24"/>
        </w:rPr>
      </w:pPr>
    </w:p>
    <w:p w:rsidR="00ED59A1" w:rsidRDefault="00ED59A1" w:rsidP="00857031">
      <w:pPr>
        <w:widowControl/>
        <w:shd w:val="clear" w:color="auto" w:fill="FFFFFF"/>
        <w:snapToGrid w:val="0"/>
        <w:spacing w:line="480" w:lineRule="exact"/>
        <w:ind w:firstLineChars="152" w:firstLine="426"/>
        <w:jc w:val="center"/>
        <w:rPr>
          <w:rFonts w:ascii="標楷體" w:eastAsia="標楷體" w:hAnsi="標楷體"/>
          <w:kern w:val="0"/>
          <w:sz w:val="28"/>
          <w:szCs w:val="24"/>
        </w:rPr>
      </w:pPr>
    </w:p>
    <w:p w:rsidR="00ED59A1" w:rsidRDefault="00ED59A1" w:rsidP="00857031">
      <w:pPr>
        <w:widowControl/>
        <w:shd w:val="clear" w:color="auto" w:fill="FFFFFF"/>
        <w:snapToGrid w:val="0"/>
        <w:spacing w:line="480" w:lineRule="exact"/>
        <w:ind w:firstLineChars="152" w:firstLine="426"/>
        <w:jc w:val="center"/>
        <w:rPr>
          <w:rFonts w:ascii="標楷體" w:eastAsia="標楷體" w:hAnsi="標楷體"/>
          <w:kern w:val="0"/>
          <w:sz w:val="28"/>
          <w:szCs w:val="24"/>
        </w:rPr>
      </w:pPr>
    </w:p>
    <w:p w:rsidR="008C3AC3" w:rsidRDefault="008C3AC3" w:rsidP="00857031">
      <w:pPr>
        <w:widowControl/>
        <w:shd w:val="clear" w:color="auto" w:fill="FFFFFF"/>
        <w:snapToGrid w:val="0"/>
        <w:spacing w:line="480" w:lineRule="exact"/>
        <w:ind w:firstLineChars="152" w:firstLine="426"/>
        <w:jc w:val="center"/>
        <w:rPr>
          <w:rFonts w:ascii="標楷體" w:eastAsia="標楷體" w:hAnsi="標楷體"/>
          <w:kern w:val="0"/>
          <w:sz w:val="28"/>
          <w:szCs w:val="24"/>
        </w:rPr>
      </w:pPr>
    </w:p>
    <w:p w:rsidR="00ED59A1" w:rsidRDefault="00ED59A1" w:rsidP="00857031">
      <w:pPr>
        <w:widowControl/>
        <w:shd w:val="clear" w:color="auto" w:fill="FFFFFF"/>
        <w:snapToGrid w:val="0"/>
        <w:spacing w:line="480" w:lineRule="exact"/>
        <w:ind w:firstLineChars="152" w:firstLine="426"/>
        <w:jc w:val="center"/>
        <w:rPr>
          <w:rFonts w:ascii="標楷體" w:eastAsia="標楷體" w:hAnsi="標楷體"/>
          <w:kern w:val="0"/>
          <w:sz w:val="28"/>
          <w:szCs w:val="24"/>
        </w:rPr>
      </w:pPr>
    </w:p>
    <w:p w:rsidR="00ED59A1" w:rsidRDefault="00ED59A1" w:rsidP="00857031">
      <w:pPr>
        <w:widowControl/>
        <w:shd w:val="clear" w:color="auto" w:fill="FFFFFF"/>
        <w:snapToGrid w:val="0"/>
        <w:spacing w:line="480" w:lineRule="exact"/>
        <w:ind w:firstLineChars="152" w:firstLine="426"/>
        <w:jc w:val="center"/>
        <w:rPr>
          <w:rFonts w:ascii="標楷體" w:eastAsia="標楷體" w:hAnsi="標楷體"/>
          <w:kern w:val="0"/>
          <w:sz w:val="28"/>
          <w:szCs w:val="24"/>
        </w:rPr>
      </w:pPr>
    </w:p>
    <w:p w:rsidR="00857031" w:rsidRPr="0089675E" w:rsidRDefault="00857031" w:rsidP="00857031">
      <w:pPr>
        <w:widowControl/>
        <w:shd w:val="clear" w:color="auto" w:fill="FFFFFF"/>
        <w:snapToGrid w:val="0"/>
        <w:spacing w:line="480" w:lineRule="exact"/>
        <w:ind w:firstLineChars="152" w:firstLine="426"/>
        <w:jc w:val="center"/>
        <w:rPr>
          <w:rFonts w:ascii="標楷體" w:eastAsia="標楷體" w:hAnsi="標楷體"/>
          <w:kern w:val="0"/>
          <w:sz w:val="28"/>
          <w:szCs w:val="24"/>
        </w:rPr>
      </w:pPr>
      <w:r w:rsidRPr="0089675E">
        <w:rPr>
          <w:rFonts w:ascii="標楷體" w:eastAsia="標楷體" w:hAnsi="標楷體" w:hint="eastAsia"/>
          <w:kern w:val="0"/>
          <w:sz w:val="28"/>
          <w:szCs w:val="24"/>
        </w:rPr>
        <w:t>圖</w:t>
      </w:r>
      <w:r w:rsidR="00CF287D">
        <w:rPr>
          <w:rFonts w:ascii="標楷體" w:eastAsia="標楷體" w:hAnsi="標楷體" w:hint="eastAsia"/>
          <w:kern w:val="0"/>
          <w:sz w:val="28"/>
          <w:szCs w:val="24"/>
        </w:rPr>
        <w:t>3</w:t>
      </w:r>
      <w:r w:rsidRPr="0089675E">
        <w:rPr>
          <w:rFonts w:ascii="標楷體" w:eastAsia="標楷體" w:hAnsi="標楷體" w:hint="eastAsia"/>
          <w:kern w:val="0"/>
          <w:sz w:val="28"/>
          <w:szCs w:val="24"/>
        </w:rPr>
        <w:t xml:space="preserve">　新竹</w:t>
      </w:r>
      <w:proofErr w:type="gramStart"/>
      <w:r w:rsidRPr="0089675E">
        <w:rPr>
          <w:rFonts w:ascii="標楷體" w:eastAsia="標楷體" w:hAnsi="標楷體" w:hint="eastAsia"/>
          <w:kern w:val="0"/>
          <w:sz w:val="28"/>
          <w:szCs w:val="24"/>
        </w:rPr>
        <w:t>巿</w:t>
      </w:r>
      <w:proofErr w:type="gramEnd"/>
      <w:r w:rsidR="00F61763">
        <w:rPr>
          <w:rFonts w:ascii="標楷體" w:eastAsia="標楷體" w:hAnsi="標楷體" w:hint="eastAsia"/>
          <w:kern w:val="0"/>
          <w:sz w:val="28"/>
          <w:szCs w:val="24"/>
        </w:rPr>
        <w:t>108</w:t>
      </w:r>
      <w:r w:rsidR="00C84DD6" w:rsidRPr="005271CF">
        <w:rPr>
          <w:rFonts w:ascii="標楷體" w:eastAsia="標楷體" w:hAnsi="標楷體" w:hint="eastAsia"/>
          <w:kern w:val="0"/>
          <w:sz w:val="28"/>
          <w:szCs w:val="24"/>
        </w:rPr>
        <w:t>學年度學生規律用眼3010達成率之表現</w:t>
      </w:r>
      <w:r w:rsidRPr="0089675E">
        <w:rPr>
          <w:rFonts w:ascii="標楷體" w:eastAsia="標楷體" w:hAnsi="標楷體" w:hint="eastAsia"/>
          <w:kern w:val="0"/>
          <w:sz w:val="28"/>
          <w:szCs w:val="24"/>
        </w:rPr>
        <w:t>圖</w:t>
      </w:r>
    </w:p>
    <w:p w:rsidR="00CF287D" w:rsidRPr="00E36B27" w:rsidRDefault="00CF287D" w:rsidP="00E36B27">
      <w:pPr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CF287D" w:rsidRDefault="00CF287D">
      <w:pPr>
        <w:widowControl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br w:type="page"/>
      </w:r>
    </w:p>
    <w:p w:rsidR="005271CF" w:rsidRPr="00BB548A" w:rsidRDefault="00927F67" w:rsidP="005271CF">
      <w:pPr>
        <w:kinsoku w:val="0"/>
        <w:snapToGrid w:val="0"/>
        <w:spacing w:line="0" w:lineRule="atLeast"/>
        <w:ind w:left="426" w:hangingChars="152" w:hanging="42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kern w:val="0"/>
          <w:sz w:val="28"/>
          <w:szCs w:val="28"/>
        </w:rPr>
        <w:lastRenderedPageBreak/>
        <w:t>4</w:t>
      </w:r>
      <w:r w:rsidR="00A85BCA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5271CF" w:rsidRPr="00BB548A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8C3AC3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="005271CF" w:rsidRPr="00BB548A">
        <w:rPr>
          <w:rFonts w:ascii="標楷體" w:eastAsia="標楷體" w:hAnsi="標楷體" w:hint="eastAsia"/>
          <w:kern w:val="0"/>
          <w:sz w:val="28"/>
          <w:szCs w:val="28"/>
        </w:rPr>
        <w:t>學年度預期指標：</w:t>
      </w:r>
      <w:r w:rsidR="008C3AC3">
        <w:rPr>
          <w:rFonts w:ascii="標楷體" w:eastAsia="標楷體" w:hAnsi="標楷體" w:hint="eastAsia"/>
          <w:kern w:val="0"/>
          <w:sz w:val="28"/>
          <w:szCs w:val="28"/>
        </w:rPr>
        <w:t>國小</w:t>
      </w:r>
      <w:r w:rsidR="0089675E" w:rsidRPr="0089675E">
        <w:rPr>
          <w:rFonts w:ascii="標楷體" w:eastAsia="標楷體" w:hAnsi="標楷體" w:hint="eastAsia"/>
          <w:kern w:val="0"/>
          <w:sz w:val="28"/>
          <w:szCs w:val="28"/>
        </w:rPr>
        <w:t>每校學生每天戶外活動時間120分鐘比率達</w:t>
      </w:r>
      <w:r w:rsidR="008C3AC3">
        <w:rPr>
          <w:rFonts w:ascii="標楷體" w:eastAsia="標楷體" w:hAnsi="標楷體" w:hint="eastAsia"/>
          <w:kern w:val="0"/>
          <w:sz w:val="28"/>
          <w:szCs w:val="28"/>
        </w:rPr>
        <w:t>68.55</w:t>
      </w:r>
      <w:r w:rsidR="0089675E" w:rsidRPr="0089675E">
        <w:rPr>
          <w:rFonts w:ascii="標楷體" w:eastAsia="標楷體" w:hAnsi="標楷體" w:hint="eastAsia"/>
          <w:kern w:val="0"/>
          <w:sz w:val="28"/>
          <w:szCs w:val="28"/>
        </w:rPr>
        <w:t>%</w:t>
      </w:r>
      <w:r w:rsidR="008C3AC3">
        <w:rPr>
          <w:rFonts w:ascii="標楷體" w:eastAsia="標楷體" w:hAnsi="標楷體" w:hint="eastAsia"/>
          <w:kern w:val="0"/>
          <w:sz w:val="28"/>
          <w:szCs w:val="28"/>
        </w:rPr>
        <w:t>以上；國中</w:t>
      </w:r>
      <w:r w:rsidR="008C3AC3" w:rsidRPr="0089675E">
        <w:rPr>
          <w:rFonts w:ascii="標楷體" w:eastAsia="標楷體" w:hAnsi="標楷體" w:hint="eastAsia"/>
          <w:kern w:val="0"/>
          <w:sz w:val="28"/>
          <w:szCs w:val="28"/>
        </w:rPr>
        <w:t>每校學生每天戶外活動時間120分鐘比率達</w:t>
      </w:r>
      <w:r w:rsidR="008C3AC3">
        <w:rPr>
          <w:rFonts w:ascii="標楷體" w:eastAsia="標楷體" w:hAnsi="標楷體" w:hint="eastAsia"/>
          <w:kern w:val="0"/>
          <w:sz w:val="28"/>
          <w:szCs w:val="28"/>
        </w:rPr>
        <w:t>49.12</w:t>
      </w:r>
      <w:r w:rsidR="008C3AC3" w:rsidRPr="0089675E">
        <w:rPr>
          <w:rFonts w:ascii="標楷體" w:eastAsia="標楷體" w:hAnsi="標楷體" w:hint="eastAsia"/>
          <w:kern w:val="0"/>
          <w:sz w:val="28"/>
          <w:szCs w:val="28"/>
        </w:rPr>
        <w:t>%</w:t>
      </w:r>
      <w:r w:rsidR="008C3AC3">
        <w:rPr>
          <w:rFonts w:ascii="標楷體" w:eastAsia="標楷體" w:hAnsi="標楷體" w:hint="eastAsia"/>
          <w:kern w:val="0"/>
          <w:sz w:val="28"/>
          <w:szCs w:val="28"/>
        </w:rPr>
        <w:t>以上</w:t>
      </w:r>
      <w:r w:rsidR="0089675E" w:rsidRPr="0089675E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5271CF" w:rsidRPr="008D64D2" w:rsidRDefault="005271CF" w:rsidP="005271CF">
      <w:pPr>
        <w:widowControl/>
        <w:shd w:val="clear" w:color="auto" w:fill="FFFFFF"/>
        <w:snapToGrid w:val="0"/>
        <w:spacing w:line="480" w:lineRule="exact"/>
        <w:ind w:firstLineChars="150" w:firstLine="42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依據10</w:t>
      </w:r>
      <w:r w:rsidR="008C3AC3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8</w:t>
      </w:r>
      <w:r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學年度全</w:t>
      </w:r>
      <w:proofErr w:type="gramStart"/>
      <w:r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巿</w:t>
      </w:r>
      <w:proofErr w:type="gramEnd"/>
      <w:r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每校學生每天戶外活動時間120分鐘比率，</w:t>
      </w:r>
      <w:proofErr w:type="gramStart"/>
      <w:r w:rsidRPr="008D64D2">
        <w:rPr>
          <w:rFonts w:ascii="標楷體" w:eastAsia="標楷體" w:hAnsi="標楷體" w:hint="eastAsia"/>
          <w:color w:val="000000" w:themeColor="text1"/>
          <w:kern w:val="0"/>
          <w:sz w:val="28"/>
        </w:rPr>
        <w:t>從前後測的</w:t>
      </w:r>
      <w:proofErr w:type="gramEnd"/>
      <w:r w:rsidRPr="008D64D2">
        <w:rPr>
          <w:rFonts w:ascii="標楷體" w:eastAsia="標楷體" w:hAnsi="標楷體" w:hint="eastAsia"/>
          <w:color w:val="000000" w:themeColor="text1"/>
          <w:kern w:val="0"/>
          <w:sz w:val="28"/>
        </w:rPr>
        <w:t>結果</w:t>
      </w:r>
      <w:r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來看，發現國小由5</w:t>
      </w:r>
      <w:r w:rsidR="008C3AC3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9.70</w:t>
      </w:r>
      <w:r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%→</w:t>
      </w:r>
      <w:r w:rsidR="008C3AC3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67.55</w:t>
      </w:r>
      <w:r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%進步了</w:t>
      </w:r>
      <w:r w:rsidR="008C3AC3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7.85</w:t>
      </w:r>
      <w:r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%，國中由</w:t>
      </w:r>
      <w:r w:rsidR="00BE5CA7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44.</w:t>
      </w:r>
      <w:r w:rsidR="00ED59A1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9</w:t>
      </w:r>
      <w:r w:rsidR="00BE5CA7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0</w:t>
      </w:r>
      <w:r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%→</w:t>
      </w:r>
      <w:r w:rsidR="00BE5CA7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48.12</w:t>
      </w:r>
      <w:r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%進步了</w:t>
      </w:r>
      <w:r w:rsidR="00BE5CA7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3.22</w:t>
      </w:r>
      <w:r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%</w:t>
      </w:r>
      <w:r w:rsidR="00BE5CA7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，雖未達成預期指標，但國中</w:t>
      </w:r>
      <w:proofErr w:type="gramStart"/>
      <w:r w:rsidR="00BE5CA7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小均</w:t>
      </w:r>
      <w:r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有</w:t>
      </w:r>
      <w:r w:rsidR="00BE5CA7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明顯</w:t>
      </w:r>
      <w:proofErr w:type="gramEnd"/>
      <w:r w:rsidR="00BE5CA7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進步。</w:t>
      </w:r>
      <w:proofErr w:type="gramStart"/>
      <w:r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這項護眼</w:t>
      </w:r>
      <w:proofErr w:type="gramEnd"/>
      <w:r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生活技能是預防視力不良重要實證策略，因此仍</w:t>
      </w:r>
      <w:r w:rsidR="008D64D2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是</w:t>
      </w:r>
      <w:r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10</w:t>
      </w:r>
      <w:r w:rsidR="00BE5CA7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9</w:t>
      </w:r>
      <w:r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學年度重要推動項目。</w:t>
      </w:r>
    </w:p>
    <w:p w:rsidR="005271CF" w:rsidRDefault="005271CF" w:rsidP="005271CF">
      <w:pPr>
        <w:widowControl/>
        <w:shd w:val="clear" w:color="auto" w:fill="FFFFFF"/>
        <w:snapToGrid w:val="0"/>
        <w:spacing w:line="48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</w:p>
    <w:p w:rsidR="005271CF" w:rsidRPr="00CF287D" w:rsidRDefault="005271CF" w:rsidP="005271CF">
      <w:pPr>
        <w:widowControl/>
        <w:shd w:val="clear" w:color="auto" w:fill="FFFFFF"/>
        <w:snapToGrid w:val="0"/>
        <w:spacing w:line="480" w:lineRule="exact"/>
        <w:jc w:val="center"/>
        <w:rPr>
          <w:rFonts w:ascii="標楷體" w:eastAsia="標楷體" w:hAnsi="標楷體"/>
          <w:kern w:val="0"/>
          <w:sz w:val="28"/>
          <w:szCs w:val="24"/>
        </w:rPr>
      </w:pPr>
      <w:r w:rsidRPr="00CF287D">
        <w:rPr>
          <w:rFonts w:ascii="標楷體" w:eastAsia="標楷體" w:hAnsi="標楷體" w:hint="eastAsia"/>
          <w:kern w:val="0"/>
          <w:sz w:val="28"/>
          <w:szCs w:val="24"/>
        </w:rPr>
        <w:t>表</w:t>
      </w:r>
      <w:r w:rsidR="00CF287D" w:rsidRPr="00CF287D">
        <w:rPr>
          <w:rFonts w:ascii="標楷體" w:eastAsia="標楷體" w:hAnsi="標楷體" w:hint="eastAsia"/>
          <w:kern w:val="0"/>
          <w:sz w:val="28"/>
          <w:szCs w:val="24"/>
        </w:rPr>
        <w:t xml:space="preserve">4　</w:t>
      </w:r>
      <w:r w:rsidRPr="00CF287D">
        <w:rPr>
          <w:rFonts w:ascii="標楷體" w:eastAsia="標楷體" w:hAnsi="標楷體" w:hint="eastAsia"/>
          <w:kern w:val="0"/>
          <w:sz w:val="28"/>
          <w:szCs w:val="24"/>
        </w:rPr>
        <w:t>新竹市</w:t>
      </w:r>
      <w:r w:rsidR="00BE5CA7">
        <w:rPr>
          <w:rFonts w:ascii="標楷體" w:eastAsia="標楷體" w:hAnsi="標楷體" w:hint="eastAsia"/>
          <w:kern w:val="0"/>
          <w:sz w:val="28"/>
          <w:szCs w:val="24"/>
        </w:rPr>
        <w:t>108</w:t>
      </w:r>
      <w:r w:rsidR="00ED59A1" w:rsidRPr="00CF287D">
        <w:rPr>
          <w:rFonts w:ascii="標楷體" w:eastAsia="標楷體" w:hAnsi="標楷體" w:hint="eastAsia"/>
          <w:kern w:val="0"/>
          <w:sz w:val="28"/>
          <w:szCs w:val="24"/>
        </w:rPr>
        <w:t>學</w:t>
      </w:r>
      <w:r w:rsidRPr="00CF287D">
        <w:rPr>
          <w:rFonts w:ascii="標楷體" w:eastAsia="標楷體" w:hAnsi="標楷體" w:hint="eastAsia"/>
          <w:kern w:val="0"/>
          <w:sz w:val="28"/>
          <w:szCs w:val="24"/>
        </w:rPr>
        <w:t>年度學生天天戶外活動時間120分鐘比率狀況(單位:%)</w:t>
      </w:r>
    </w:p>
    <w:tbl>
      <w:tblPr>
        <w:tblStyle w:val="aa"/>
        <w:tblW w:w="0" w:type="auto"/>
        <w:tblInd w:w="1129" w:type="dxa"/>
        <w:tblLook w:val="04A0" w:firstRow="1" w:lastRow="0" w:firstColumn="1" w:lastColumn="0" w:noHBand="0" w:noVBand="1"/>
      </w:tblPr>
      <w:tblGrid>
        <w:gridCol w:w="2948"/>
        <w:gridCol w:w="5274"/>
      </w:tblGrid>
      <w:tr w:rsidR="005271CF" w:rsidRPr="00E71C9E" w:rsidTr="00C96A6F">
        <w:trPr>
          <w:trHeight w:val="340"/>
        </w:trPr>
        <w:tc>
          <w:tcPr>
            <w:tcW w:w="2948" w:type="dxa"/>
            <w:noWrap/>
            <w:hideMark/>
          </w:tcPr>
          <w:p w:rsidR="005271CF" w:rsidRPr="00E71C9E" w:rsidRDefault="005271CF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71C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年度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/學制</w:t>
            </w:r>
          </w:p>
        </w:tc>
        <w:tc>
          <w:tcPr>
            <w:tcW w:w="5274" w:type="dxa"/>
            <w:noWrap/>
            <w:hideMark/>
          </w:tcPr>
          <w:p w:rsidR="005271CF" w:rsidRPr="00E71C9E" w:rsidRDefault="00CC6940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108</w:t>
            </w:r>
            <w:r w:rsidR="005271CF" w:rsidRPr="003A7B9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學年度天天戶外活動120</w:t>
            </w:r>
          </w:p>
        </w:tc>
      </w:tr>
      <w:tr w:rsidR="005271CF" w:rsidRPr="00E71C9E" w:rsidTr="00C96A6F">
        <w:trPr>
          <w:trHeight w:val="340"/>
        </w:trPr>
        <w:tc>
          <w:tcPr>
            <w:tcW w:w="2948" w:type="dxa"/>
            <w:noWrap/>
            <w:hideMark/>
          </w:tcPr>
          <w:p w:rsidR="005271CF" w:rsidRPr="003A7B90" w:rsidRDefault="005271CF" w:rsidP="00C96A6F">
            <w:pPr>
              <w:widowControl/>
              <w:shd w:val="clear" w:color="auto" w:fill="FFFFFF"/>
              <w:snapToGrid w:val="0"/>
              <w:spacing w:line="480" w:lineRule="exact"/>
              <w:ind w:left="627" w:hangingChars="224" w:hanging="627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全市</w:t>
            </w:r>
            <w:proofErr w:type="gramStart"/>
            <w:r w:rsidRPr="00E71C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前測</w:t>
            </w:r>
            <w:proofErr w:type="gramEnd"/>
          </w:p>
        </w:tc>
        <w:tc>
          <w:tcPr>
            <w:tcW w:w="5274" w:type="dxa"/>
            <w:noWrap/>
            <w:hideMark/>
          </w:tcPr>
          <w:p w:rsidR="005271CF" w:rsidRPr="00E71C9E" w:rsidRDefault="00BE5CA7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58.70</w:t>
            </w:r>
          </w:p>
        </w:tc>
      </w:tr>
      <w:tr w:rsidR="005271CF" w:rsidRPr="00E71C9E" w:rsidTr="00C96A6F">
        <w:trPr>
          <w:trHeight w:val="340"/>
        </w:trPr>
        <w:tc>
          <w:tcPr>
            <w:tcW w:w="2948" w:type="dxa"/>
            <w:noWrap/>
            <w:hideMark/>
          </w:tcPr>
          <w:p w:rsidR="005271CF" w:rsidRDefault="005271CF" w:rsidP="00C96A6F">
            <w:pPr>
              <w:widowControl/>
              <w:shd w:val="clear" w:color="auto" w:fill="FFFFFF"/>
              <w:snapToGrid w:val="0"/>
              <w:spacing w:line="480" w:lineRule="exact"/>
              <w:ind w:left="627" w:hangingChars="224" w:hanging="627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全市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國小後測</w:t>
            </w:r>
            <w:proofErr w:type="gramEnd"/>
          </w:p>
        </w:tc>
        <w:tc>
          <w:tcPr>
            <w:tcW w:w="5274" w:type="dxa"/>
            <w:noWrap/>
            <w:hideMark/>
          </w:tcPr>
          <w:p w:rsidR="005271CF" w:rsidRDefault="00BE5CA7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67.55</w:t>
            </w:r>
          </w:p>
        </w:tc>
      </w:tr>
      <w:tr w:rsidR="005271CF" w:rsidRPr="00E71C9E" w:rsidTr="00C96A6F">
        <w:trPr>
          <w:trHeight w:val="340"/>
        </w:trPr>
        <w:tc>
          <w:tcPr>
            <w:tcW w:w="2948" w:type="dxa"/>
            <w:noWrap/>
            <w:hideMark/>
          </w:tcPr>
          <w:p w:rsidR="005271CF" w:rsidRDefault="005271CF" w:rsidP="00C96A6F">
            <w:pPr>
              <w:widowControl/>
              <w:shd w:val="clear" w:color="auto" w:fill="FFFFFF"/>
              <w:snapToGrid w:val="0"/>
              <w:spacing w:line="480" w:lineRule="exact"/>
              <w:ind w:left="627" w:hangingChars="224" w:hanging="627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全市</w:t>
            </w:r>
            <w:proofErr w:type="gramStart"/>
            <w:r w:rsidRPr="00E71C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國中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前測</w:t>
            </w:r>
            <w:proofErr w:type="gramEnd"/>
          </w:p>
        </w:tc>
        <w:tc>
          <w:tcPr>
            <w:tcW w:w="5274" w:type="dxa"/>
            <w:noWrap/>
            <w:hideMark/>
          </w:tcPr>
          <w:p w:rsidR="005271CF" w:rsidRDefault="00BE5CA7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44.90</w:t>
            </w:r>
          </w:p>
        </w:tc>
      </w:tr>
      <w:tr w:rsidR="005271CF" w:rsidRPr="00E71C9E" w:rsidTr="00C96A6F">
        <w:trPr>
          <w:trHeight w:val="340"/>
        </w:trPr>
        <w:tc>
          <w:tcPr>
            <w:tcW w:w="2948" w:type="dxa"/>
            <w:noWrap/>
            <w:hideMark/>
          </w:tcPr>
          <w:p w:rsidR="005271CF" w:rsidRDefault="005271CF" w:rsidP="00C96A6F">
            <w:pPr>
              <w:widowControl/>
              <w:shd w:val="clear" w:color="auto" w:fill="FFFFFF"/>
              <w:snapToGrid w:val="0"/>
              <w:spacing w:line="480" w:lineRule="exact"/>
              <w:ind w:left="627" w:hangingChars="224" w:hanging="627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全市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國中後測</w:t>
            </w:r>
            <w:proofErr w:type="gramEnd"/>
          </w:p>
        </w:tc>
        <w:tc>
          <w:tcPr>
            <w:tcW w:w="5274" w:type="dxa"/>
            <w:noWrap/>
            <w:hideMark/>
          </w:tcPr>
          <w:p w:rsidR="005271CF" w:rsidRDefault="00BE5CA7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48.12</w:t>
            </w:r>
          </w:p>
        </w:tc>
      </w:tr>
    </w:tbl>
    <w:p w:rsidR="005271CF" w:rsidRPr="00EE49C6" w:rsidRDefault="005271CF" w:rsidP="005271CF">
      <w:pPr>
        <w:widowControl/>
        <w:shd w:val="clear" w:color="auto" w:fill="FFFFFF"/>
        <w:snapToGrid w:val="0"/>
        <w:spacing w:line="480" w:lineRule="exact"/>
        <w:ind w:leftChars="262" w:left="629" w:firstLineChars="1192" w:firstLine="2861"/>
        <w:jc w:val="right"/>
        <w:rPr>
          <w:rFonts w:ascii="標楷體" w:eastAsia="標楷體" w:hAnsi="標楷體"/>
          <w:kern w:val="0"/>
          <w:szCs w:val="24"/>
        </w:rPr>
      </w:pPr>
      <w:r w:rsidRPr="00EE49C6">
        <w:rPr>
          <w:rFonts w:ascii="標楷體" w:eastAsia="標楷體" w:hAnsi="標楷體" w:hint="eastAsia"/>
          <w:kern w:val="0"/>
          <w:szCs w:val="24"/>
        </w:rPr>
        <w:t xml:space="preserve"> (資料來源:</w:t>
      </w:r>
      <w:proofErr w:type="gramStart"/>
      <w:r w:rsidRPr="00EE49C6">
        <w:rPr>
          <w:rFonts w:ascii="標楷體" w:eastAsia="標楷體" w:hAnsi="標楷體" w:hint="eastAsia"/>
          <w:kern w:val="0"/>
          <w:szCs w:val="24"/>
        </w:rPr>
        <w:t>新竹市健促中心</w:t>
      </w:r>
      <w:proofErr w:type="gramEnd"/>
      <w:r w:rsidRPr="00EE49C6">
        <w:rPr>
          <w:rFonts w:ascii="標楷體" w:eastAsia="標楷體" w:hAnsi="標楷體" w:hint="eastAsia"/>
          <w:kern w:val="0"/>
          <w:szCs w:val="24"/>
        </w:rPr>
        <w:t>學校)</w:t>
      </w:r>
    </w:p>
    <w:p w:rsidR="005271CF" w:rsidRDefault="00BE5CA7" w:rsidP="005271CF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noProof/>
          <w:kern w:val="0"/>
          <w:sz w:val="28"/>
          <w:szCs w:val="28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261620</wp:posOffset>
            </wp:positionV>
            <wp:extent cx="5486400" cy="3200400"/>
            <wp:effectExtent l="0" t="0" r="0" b="0"/>
            <wp:wrapNone/>
            <wp:docPr id="7" name="圖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5271CF" w:rsidRPr="006B6457" w:rsidRDefault="005271CF" w:rsidP="005271CF">
      <w:pPr>
        <w:widowControl/>
        <w:shd w:val="clear" w:color="auto" w:fill="FFFFFF"/>
        <w:snapToGrid w:val="0"/>
        <w:spacing w:line="480" w:lineRule="exact"/>
        <w:ind w:leftChars="262" w:left="629" w:firstLineChars="1192" w:firstLine="3338"/>
        <w:rPr>
          <w:rFonts w:ascii="標楷體" w:eastAsia="標楷體" w:hAnsi="標楷體"/>
          <w:kern w:val="0"/>
          <w:sz w:val="28"/>
          <w:szCs w:val="28"/>
        </w:rPr>
      </w:pPr>
    </w:p>
    <w:p w:rsidR="005271CF" w:rsidRDefault="005271CF" w:rsidP="005271CF">
      <w:pPr>
        <w:widowControl/>
        <w:shd w:val="clear" w:color="auto" w:fill="FFFFFF"/>
        <w:snapToGrid w:val="0"/>
        <w:spacing w:line="480" w:lineRule="exact"/>
        <w:ind w:leftChars="262" w:left="629" w:firstLineChars="5" w:firstLine="12"/>
        <w:jc w:val="center"/>
        <w:rPr>
          <w:rFonts w:ascii="標楷體" w:eastAsia="標楷體" w:hAnsi="標楷體"/>
          <w:kern w:val="0"/>
          <w:szCs w:val="24"/>
        </w:rPr>
      </w:pPr>
    </w:p>
    <w:p w:rsidR="005271CF" w:rsidRDefault="005271CF" w:rsidP="005271CF">
      <w:pPr>
        <w:widowControl/>
        <w:shd w:val="clear" w:color="auto" w:fill="FFFFFF"/>
        <w:snapToGrid w:val="0"/>
        <w:spacing w:line="480" w:lineRule="exact"/>
        <w:ind w:leftChars="262" w:left="629" w:firstLineChars="5" w:firstLine="12"/>
        <w:jc w:val="center"/>
        <w:rPr>
          <w:rFonts w:ascii="標楷體" w:eastAsia="標楷體" w:hAnsi="標楷體"/>
          <w:kern w:val="0"/>
          <w:szCs w:val="24"/>
        </w:rPr>
      </w:pPr>
    </w:p>
    <w:p w:rsidR="005271CF" w:rsidRDefault="005271CF" w:rsidP="005271CF">
      <w:pPr>
        <w:widowControl/>
        <w:shd w:val="clear" w:color="auto" w:fill="FFFFFF"/>
        <w:snapToGrid w:val="0"/>
        <w:spacing w:line="480" w:lineRule="exact"/>
        <w:ind w:leftChars="262" w:left="629" w:firstLineChars="5" w:firstLine="12"/>
        <w:jc w:val="center"/>
        <w:rPr>
          <w:rFonts w:ascii="標楷體" w:eastAsia="標楷體" w:hAnsi="標楷體"/>
          <w:kern w:val="0"/>
          <w:szCs w:val="24"/>
        </w:rPr>
      </w:pPr>
    </w:p>
    <w:p w:rsidR="005271CF" w:rsidRDefault="005271CF" w:rsidP="005271CF">
      <w:pPr>
        <w:widowControl/>
        <w:shd w:val="clear" w:color="auto" w:fill="FFFFFF"/>
        <w:snapToGrid w:val="0"/>
        <w:spacing w:line="480" w:lineRule="exact"/>
        <w:ind w:leftChars="262" w:left="629" w:firstLineChars="5" w:firstLine="12"/>
        <w:jc w:val="center"/>
        <w:rPr>
          <w:rFonts w:ascii="標楷體" w:eastAsia="標楷體" w:hAnsi="標楷體"/>
          <w:kern w:val="0"/>
          <w:szCs w:val="24"/>
        </w:rPr>
      </w:pPr>
    </w:p>
    <w:p w:rsidR="005271CF" w:rsidRDefault="005271CF" w:rsidP="005271CF">
      <w:pPr>
        <w:widowControl/>
        <w:shd w:val="clear" w:color="auto" w:fill="FFFFFF"/>
        <w:snapToGrid w:val="0"/>
        <w:spacing w:line="480" w:lineRule="exact"/>
        <w:ind w:leftChars="262" w:left="629" w:firstLineChars="5" w:firstLine="12"/>
        <w:jc w:val="center"/>
        <w:rPr>
          <w:rFonts w:ascii="標楷體" w:eastAsia="標楷體" w:hAnsi="標楷體"/>
          <w:kern w:val="0"/>
          <w:szCs w:val="24"/>
        </w:rPr>
      </w:pPr>
    </w:p>
    <w:p w:rsidR="005271CF" w:rsidRDefault="005271CF" w:rsidP="005271CF">
      <w:pPr>
        <w:widowControl/>
        <w:shd w:val="clear" w:color="auto" w:fill="FFFFFF"/>
        <w:snapToGrid w:val="0"/>
        <w:spacing w:line="480" w:lineRule="exact"/>
        <w:ind w:leftChars="262" w:left="629" w:firstLineChars="5" w:firstLine="12"/>
        <w:jc w:val="center"/>
        <w:rPr>
          <w:rFonts w:ascii="標楷體" w:eastAsia="標楷體" w:hAnsi="標楷體"/>
          <w:kern w:val="0"/>
          <w:szCs w:val="24"/>
        </w:rPr>
      </w:pPr>
    </w:p>
    <w:p w:rsidR="005271CF" w:rsidRDefault="005271CF" w:rsidP="005271CF">
      <w:pPr>
        <w:widowControl/>
        <w:shd w:val="clear" w:color="auto" w:fill="FFFFFF"/>
        <w:snapToGrid w:val="0"/>
        <w:spacing w:line="480" w:lineRule="exact"/>
        <w:ind w:leftChars="262" w:left="629" w:firstLineChars="5" w:firstLine="12"/>
        <w:jc w:val="center"/>
        <w:rPr>
          <w:rFonts w:ascii="標楷體" w:eastAsia="標楷體" w:hAnsi="標楷體"/>
          <w:kern w:val="0"/>
          <w:szCs w:val="24"/>
        </w:rPr>
      </w:pPr>
    </w:p>
    <w:p w:rsidR="005271CF" w:rsidRDefault="005271CF" w:rsidP="00CF287D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Cs w:val="24"/>
        </w:rPr>
      </w:pPr>
    </w:p>
    <w:p w:rsidR="00BE5CA7" w:rsidRDefault="00BE5CA7" w:rsidP="00CF287D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Cs w:val="24"/>
        </w:rPr>
      </w:pPr>
    </w:p>
    <w:p w:rsidR="00BE5CA7" w:rsidRDefault="00BE5CA7" w:rsidP="00CF287D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Cs w:val="24"/>
        </w:rPr>
      </w:pPr>
    </w:p>
    <w:p w:rsidR="005271CF" w:rsidRPr="00CF287D" w:rsidRDefault="005271CF" w:rsidP="00CF287D">
      <w:pPr>
        <w:widowControl/>
        <w:shd w:val="clear" w:color="auto" w:fill="FFFFFF"/>
        <w:snapToGrid w:val="0"/>
        <w:spacing w:line="480" w:lineRule="exact"/>
        <w:ind w:leftChars="262" w:left="629" w:firstLineChars="5" w:firstLine="14"/>
        <w:jc w:val="center"/>
        <w:rPr>
          <w:rFonts w:ascii="標楷體" w:eastAsia="標楷體" w:hAnsi="標楷體"/>
          <w:kern w:val="0"/>
          <w:sz w:val="32"/>
          <w:szCs w:val="28"/>
        </w:rPr>
      </w:pPr>
      <w:r w:rsidRPr="00CF287D">
        <w:rPr>
          <w:rFonts w:ascii="標楷體" w:eastAsia="標楷體" w:hAnsi="標楷體" w:hint="eastAsia"/>
          <w:kern w:val="0"/>
          <w:sz w:val="28"/>
          <w:szCs w:val="24"/>
        </w:rPr>
        <w:t>圖</w:t>
      </w:r>
      <w:r w:rsidR="00CF287D" w:rsidRPr="00CF287D">
        <w:rPr>
          <w:rFonts w:ascii="標楷體" w:eastAsia="標楷體" w:hAnsi="標楷體" w:hint="eastAsia"/>
          <w:kern w:val="0"/>
          <w:sz w:val="28"/>
          <w:szCs w:val="24"/>
        </w:rPr>
        <w:t>4</w:t>
      </w:r>
      <w:r w:rsidRPr="00CF287D">
        <w:rPr>
          <w:rFonts w:ascii="標楷體" w:eastAsia="標楷體" w:hAnsi="標楷體" w:hint="eastAsia"/>
          <w:kern w:val="0"/>
          <w:sz w:val="28"/>
          <w:szCs w:val="24"/>
        </w:rPr>
        <w:t xml:space="preserve">  新竹</w:t>
      </w:r>
      <w:proofErr w:type="gramStart"/>
      <w:r w:rsidRPr="00CF287D">
        <w:rPr>
          <w:rFonts w:ascii="標楷體" w:eastAsia="標楷體" w:hAnsi="標楷體" w:hint="eastAsia"/>
          <w:kern w:val="0"/>
          <w:sz w:val="28"/>
          <w:szCs w:val="24"/>
        </w:rPr>
        <w:t>巿</w:t>
      </w:r>
      <w:proofErr w:type="gramEnd"/>
      <w:r w:rsidRPr="00CF287D">
        <w:rPr>
          <w:rFonts w:ascii="標楷體" w:eastAsia="標楷體" w:hAnsi="標楷體" w:hint="eastAsia"/>
          <w:kern w:val="0"/>
          <w:sz w:val="28"/>
          <w:szCs w:val="24"/>
        </w:rPr>
        <w:t>10</w:t>
      </w:r>
      <w:r w:rsidR="00BE5CA7">
        <w:rPr>
          <w:rFonts w:ascii="標楷體" w:eastAsia="標楷體" w:hAnsi="標楷體" w:hint="eastAsia"/>
          <w:kern w:val="0"/>
          <w:sz w:val="28"/>
          <w:szCs w:val="24"/>
        </w:rPr>
        <w:t>8</w:t>
      </w:r>
      <w:r w:rsidRPr="00CF287D">
        <w:rPr>
          <w:rFonts w:ascii="標楷體" w:eastAsia="標楷體" w:hAnsi="標楷體" w:hint="eastAsia"/>
          <w:kern w:val="0"/>
          <w:sz w:val="28"/>
          <w:szCs w:val="24"/>
        </w:rPr>
        <w:t>學年度學生每天戶外活動時間120分鐘比率統計圖</w:t>
      </w:r>
    </w:p>
    <w:p w:rsidR="005271CF" w:rsidRDefault="005271CF" w:rsidP="00E36B27">
      <w:pPr>
        <w:kinsoku w:val="0"/>
        <w:snapToGrid w:val="0"/>
        <w:spacing w:line="0" w:lineRule="atLeast"/>
        <w:ind w:left="283" w:hangingChars="101" w:hanging="283"/>
        <w:jc w:val="both"/>
        <w:rPr>
          <w:rFonts w:ascii="標楷體" w:eastAsia="標楷體" w:hAnsi="標楷體"/>
          <w:kern w:val="0"/>
          <w:sz w:val="28"/>
          <w:szCs w:val="28"/>
        </w:rPr>
      </w:pPr>
    </w:p>
    <w:p w:rsidR="000E0144" w:rsidRDefault="000E0144">
      <w:pPr>
        <w:widowControl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br w:type="page"/>
      </w:r>
    </w:p>
    <w:p w:rsidR="00927F67" w:rsidRPr="00BB548A" w:rsidRDefault="005271CF" w:rsidP="000E0144">
      <w:pPr>
        <w:kinsoku w:val="0"/>
        <w:snapToGrid w:val="0"/>
        <w:spacing w:line="480" w:lineRule="exact"/>
        <w:ind w:left="283" w:hangingChars="101" w:hanging="283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lastRenderedPageBreak/>
        <w:t>5</w:t>
      </w:r>
      <w:r w:rsidR="00A85BCA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927F67" w:rsidRPr="00BB548A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0627E9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="00927F67" w:rsidRPr="00BB548A">
        <w:rPr>
          <w:rFonts w:ascii="標楷體" w:eastAsia="標楷體" w:hAnsi="標楷體" w:hint="eastAsia"/>
          <w:kern w:val="0"/>
          <w:sz w:val="28"/>
          <w:szCs w:val="28"/>
        </w:rPr>
        <w:t>學年度預期指標：</w:t>
      </w:r>
      <w:r w:rsidR="000E0144" w:rsidRPr="000E0144">
        <w:rPr>
          <w:rFonts w:ascii="標楷體" w:eastAsia="標楷體" w:hAnsi="標楷體" w:hint="eastAsia"/>
          <w:kern w:val="0"/>
          <w:sz w:val="28"/>
          <w:szCs w:val="28"/>
        </w:rPr>
        <w:t>全</w:t>
      </w:r>
      <w:proofErr w:type="gramStart"/>
      <w:r w:rsidR="000E0144" w:rsidRPr="000E0144">
        <w:rPr>
          <w:rFonts w:ascii="標楷體" w:eastAsia="標楷體" w:hAnsi="標楷體" w:hint="eastAsia"/>
          <w:kern w:val="0"/>
          <w:sz w:val="28"/>
          <w:szCs w:val="28"/>
        </w:rPr>
        <w:t>巿</w:t>
      </w:r>
      <w:proofErr w:type="gramEnd"/>
      <w:r w:rsidR="000E0144" w:rsidRPr="000E0144">
        <w:rPr>
          <w:rFonts w:ascii="標楷體" w:eastAsia="標楷體" w:hAnsi="標楷體" w:hint="eastAsia"/>
          <w:kern w:val="0"/>
          <w:sz w:val="28"/>
          <w:szCs w:val="28"/>
        </w:rPr>
        <w:t>學生每天使用電腦、看電視及玩電動不超過1小時的</w:t>
      </w:r>
      <w:proofErr w:type="gramStart"/>
      <w:r w:rsidR="000E0144" w:rsidRPr="000E0144">
        <w:rPr>
          <w:rFonts w:ascii="標楷體" w:eastAsia="標楷體" w:hAnsi="標楷體" w:hint="eastAsia"/>
          <w:kern w:val="0"/>
          <w:sz w:val="28"/>
          <w:szCs w:val="28"/>
        </w:rPr>
        <w:t>比率後測</w:t>
      </w:r>
      <w:r w:rsidR="000627E9" w:rsidRPr="005E0BEC">
        <w:rPr>
          <w:rFonts w:ascii="標楷體" w:eastAsia="標楷體" w:hAnsi="標楷體" w:hint="eastAsia"/>
          <w:sz w:val="28"/>
          <w:szCs w:val="28"/>
        </w:rPr>
        <w:t>國小</w:t>
      </w:r>
      <w:proofErr w:type="gramEnd"/>
      <w:r w:rsidR="000627E9" w:rsidRPr="005E0BEC">
        <w:rPr>
          <w:rFonts w:ascii="標楷體" w:eastAsia="標楷體" w:hAnsi="標楷體"/>
          <w:sz w:val="28"/>
          <w:szCs w:val="28"/>
        </w:rPr>
        <w:t>74.37%</w:t>
      </w:r>
      <w:r w:rsidR="000627E9" w:rsidRPr="005E0BEC">
        <w:rPr>
          <w:rFonts w:ascii="標楷體" w:eastAsia="標楷體" w:hAnsi="標楷體" w:hint="eastAsia"/>
          <w:sz w:val="28"/>
          <w:szCs w:val="28"/>
        </w:rPr>
        <w:t>以上</w:t>
      </w:r>
      <w:r w:rsidR="000627E9">
        <w:rPr>
          <w:rFonts w:ascii="標楷體" w:eastAsia="標楷體" w:hAnsi="標楷體" w:hint="eastAsia"/>
          <w:sz w:val="28"/>
          <w:szCs w:val="28"/>
        </w:rPr>
        <w:t>；</w:t>
      </w:r>
      <w:r w:rsidR="000627E9" w:rsidRPr="005E0BEC">
        <w:rPr>
          <w:rFonts w:ascii="標楷體" w:eastAsia="標楷體" w:hAnsi="標楷體" w:hint="eastAsia"/>
          <w:sz w:val="28"/>
          <w:szCs w:val="28"/>
        </w:rPr>
        <w:t>國中</w:t>
      </w:r>
      <w:r w:rsidR="000627E9" w:rsidRPr="005E0BEC">
        <w:rPr>
          <w:rFonts w:ascii="標楷體" w:eastAsia="標楷體" w:hAnsi="標楷體"/>
          <w:sz w:val="28"/>
          <w:szCs w:val="28"/>
        </w:rPr>
        <w:t>40.46%</w:t>
      </w:r>
      <w:r w:rsidR="000627E9" w:rsidRPr="005E0BEC">
        <w:rPr>
          <w:rFonts w:ascii="標楷體" w:eastAsia="標楷體" w:hAnsi="標楷體" w:hint="eastAsia"/>
          <w:sz w:val="28"/>
          <w:szCs w:val="28"/>
        </w:rPr>
        <w:t>以上</w:t>
      </w:r>
      <w:r w:rsidR="000E0144" w:rsidRPr="000E0144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865156" w:rsidRDefault="000E0144" w:rsidP="00865156">
      <w:pPr>
        <w:shd w:val="clear" w:color="auto" w:fill="FFFFFF"/>
        <w:snapToGrid w:val="0"/>
        <w:spacing w:line="480" w:lineRule="exact"/>
        <w:rPr>
          <w:rFonts w:ascii="標楷體" w:eastAsia="標楷體" w:hAnsi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</w:t>
      </w:r>
      <w:r w:rsidR="00D36188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依據10</w:t>
      </w:r>
      <w:r w:rsidR="000627E9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8</w:t>
      </w:r>
      <w:r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</w:t>
      </w:r>
      <w:r w:rsidR="00D36188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年度資料，</w:t>
      </w:r>
      <w:proofErr w:type="gramStart"/>
      <w:r w:rsidR="00927F67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從前後測的</w:t>
      </w:r>
      <w:proofErr w:type="gramEnd"/>
      <w:r w:rsidR="00927F67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結果來看，發現國小進步了</w:t>
      </w:r>
      <w:r w:rsidR="000627E9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7.44</w:t>
      </w:r>
      <w:r w:rsidR="00927F67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%，國中進步了</w:t>
      </w:r>
      <w:r w:rsidR="000627E9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0.16</w:t>
      </w:r>
      <w:r w:rsidR="00927F67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%</w:t>
      </w:r>
      <w:r w:rsidR="00013D94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</w:t>
      </w:r>
      <w:r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國小、國中皆有進步</w:t>
      </w:r>
      <w:r w:rsidR="00013D94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  <w:r w:rsidR="000627E9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因3C產品的推陳出新，而國中有部分時間需使用電腦查詢作業或使用通訊軟體，</w:t>
      </w:r>
      <w:proofErr w:type="gramStart"/>
      <w:r w:rsidR="000627E9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109</w:t>
      </w:r>
      <w:proofErr w:type="gramEnd"/>
      <w:r w:rsidR="000627E9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年度將加強此指標推動</w:t>
      </w:r>
      <w:r w:rsidR="00013D94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0627E9" w:rsidRPr="00013D94" w:rsidRDefault="000627E9" w:rsidP="00865156">
      <w:pPr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531A33" w:rsidRPr="00E36B27" w:rsidRDefault="00410D38" w:rsidP="00E36B27">
      <w:pPr>
        <w:shd w:val="clear" w:color="auto" w:fill="FFFFFF"/>
        <w:snapToGrid w:val="0"/>
        <w:spacing w:line="480" w:lineRule="exact"/>
        <w:jc w:val="center"/>
        <w:rPr>
          <w:rFonts w:ascii="標楷體" w:eastAsia="標楷體" w:hAnsi="標楷體"/>
          <w:kern w:val="0"/>
          <w:szCs w:val="24"/>
        </w:rPr>
      </w:pPr>
      <w:r w:rsidRPr="000E0144">
        <w:rPr>
          <w:rFonts w:ascii="標楷體" w:eastAsia="標楷體" w:hAnsi="標楷體" w:hint="eastAsia"/>
          <w:kern w:val="0"/>
          <w:sz w:val="28"/>
          <w:szCs w:val="24"/>
        </w:rPr>
        <w:t>表</w:t>
      </w:r>
      <w:r w:rsidR="000E0144">
        <w:rPr>
          <w:rFonts w:ascii="標楷體" w:eastAsia="標楷體" w:hAnsi="標楷體" w:hint="eastAsia"/>
          <w:kern w:val="0"/>
          <w:sz w:val="28"/>
          <w:szCs w:val="24"/>
        </w:rPr>
        <w:t>5</w:t>
      </w:r>
      <w:r w:rsidR="00E36B27" w:rsidRPr="000E0144">
        <w:rPr>
          <w:rFonts w:ascii="標楷體" w:eastAsia="標楷體" w:hAnsi="標楷體" w:hint="eastAsia"/>
          <w:kern w:val="0"/>
          <w:sz w:val="28"/>
          <w:szCs w:val="24"/>
        </w:rPr>
        <w:t xml:space="preserve">　</w:t>
      </w:r>
      <w:r w:rsidRPr="000E0144">
        <w:rPr>
          <w:rFonts w:ascii="標楷體" w:eastAsia="標楷體" w:hAnsi="標楷體" w:hint="eastAsia"/>
          <w:kern w:val="0"/>
          <w:sz w:val="28"/>
          <w:szCs w:val="24"/>
        </w:rPr>
        <w:t>新竹市10</w:t>
      </w:r>
      <w:r w:rsidR="00CC6940">
        <w:rPr>
          <w:rFonts w:ascii="標楷體" w:eastAsia="標楷體" w:hAnsi="標楷體" w:hint="eastAsia"/>
          <w:kern w:val="0"/>
          <w:sz w:val="28"/>
          <w:szCs w:val="24"/>
        </w:rPr>
        <w:t>8</w:t>
      </w:r>
      <w:r w:rsidR="00E36B27" w:rsidRPr="000E0144">
        <w:rPr>
          <w:rFonts w:ascii="標楷體" w:eastAsia="標楷體" w:hAnsi="標楷體" w:hint="eastAsia"/>
          <w:kern w:val="0"/>
          <w:sz w:val="28"/>
          <w:szCs w:val="24"/>
        </w:rPr>
        <w:t>學年度學生3C少於1</w:t>
      </w:r>
      <w:r w:rsidR="000E0144">
        <w:rPr>
          <w:rFonts w:ascii="標楷體" w:eastAsia="標楷體" w:hAnsi="標楷體" w:hint="eastAsia"/>
          <w:kern w:val="0"/>
          <w:sz w:val="28"/>
          <w:szCs w:val="24"/>
        </w:rPr>
        <w:t>達成率</w:t>
      </w:r>
      <w:r w:rsidRPr="000E0144">
        <w:rPr>
          <w:rFonts w:ascii="標楷體" w:eastAsia="標楷體" w:hAnsi="標楷體" w:hint="eastAsia"/>
          <w:kern w:val="0"/>
          <w:sz w:val="28"/>
          <w:szCs w:val="24"/>
        </w:rPr>
        <w:t>之表現狀況</w:t>
      </w:r>
    </w:p>
    <w:tbl>
      <w:tblPr>
        <w:tblStyle w:val="aa"/>
        <w:tblW w:w="0" w:type="auto"/>
        <w:tblInd w:w="1129" w:type="dxa"/>
        <w:tblLook w:val="04A0" w:firstRow="1" w:lastRow="0" w:firstColumn="1" w:lastColumn="0" w:noHBand="0" w:noVBand="1"/>
      </w:tblPr>
      <w:tblGrid>
        <w:gridCol w:w="2948"/>
        <w:gridCol w:w="5274"/>
      </w:tblGrid>
      <w:tr w:rsidR="000E0144" w:rsidRPr="00E71C9E" w:rsidTr="00C96A6F">
        <w:trPr>
          <w:trHeight w:val="340"/>
        </w:trPr>
        <w:tc>
          <w:tcPr>
            <w:tcW w:w="2948" w:type="dxa"/>
            <w:noWrap/>
            <w:hideMark/>
          </w:tcPr>
          <w:p w:rsidR="000E0144" w:rsidRPr="00E71C9E" w:rsidRDefault="000E0144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71C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年度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/學制</w:t>
            </w:r>
          </w:p>
        </w:tc>
        <w:tc>
          <w:tcPr>
            <w:tcW w:w="5274" w:type="dxa"/>
            <w:noWrap/>
            <w:hideMark/>
          </w:tcPr>
          <w:p w:rsidR="000E0144" w:rsidRPr="00E71C9E" w:rsidRDefault="00CC6940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108</w:t>
            </w:r>
            <w:r w:rsidR="00013D94" w:rsidRPr="00013D9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學年度學生3C少於1達成率</w:t>
            </w:r>
          </w:p>
        </w:tc>
      </w:tr>
      <w:tr w:rsidR="000E0144" w:rsidRPr="00E71C9E" w:rsidTr="00C96A6F">
        <w:trPr>
          <w:trHeight w:val="340"/>
        </w:trPr>
        <w:tc>
          <w:tcPr>
            <w:tcW w:w="2948" w:type="dxa"/>
            <w:noWrap/>
            <w:hideMark/>
          </w:tcPr>
          <w:p w:rsidR="000E0144" w:rsidRPr="003A7B90" w:rsidRDefault="000E0144" w:rsidP="00C96A6F">
            <w:pPr>
              <w:widowControl/>
              <w:shd w:val="clear" w:color="auto" w:fill="FFFFFF"/>
              <w:snapToGrid w:val="0"/>
              <w:spacing w:line="480" w:lineRule="exact"/>
              <w:ind w:left="627" w:hangingChars="224" w:hanging="627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全市</w:t>
            </w:r>
            <w:proofErr w:type="gramStart"/>
            <w:r w:rsidRPr="00E71C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前測</w:t>
            </w:r>
            <w:proofErr w:type="gramEnd"/>
          </w:p>
        </w:tc>
        <w:tc>
          <w:tcPr>
            <w:tcW w:w="5274" w:type="dxa"/>
            <w:noWrap/>
            <w:hideMark/>
          </w:tcPr>
          <w:p w:rsidR="000E0144" w:rsidRPr="00E71C9E" w:rsidRDefault="000627E9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65.93</w:t>
            </w:r>
          </w:p>
        </w:tc>
      </w:tr>
      <w:tr w:rsidR="000E0144" w:rsidTr="00C96A6F">
        <w:trPr>
          <w:trHeight w:val="340"/>
        </w:trPr>
        <w:tc>
          <w:tcPr>
            <w:tcW w:w="2948" w:type="dxa"/>
            <w:noWrap/>
            <w:hideMark/>
          </w:tcPr>
          <w:p w:rsidR="000E0144" w:rsidRDefault="000E0144" w:rsidP="00C96A6F">
            <w:pPr>
              <w:widowControl/>
              <w:shd w:val="clear" w:color="auto" w:fill="FFFFFF"/>
              <w:snapToGrid w:val="0"/>
              <w:spacing w:line="480" w:lineRule="exact"/>
              <w:ind w:left="627" w:hangingChars="224" w:hanging="627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全市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國小後測</w:t>
            </w:r>
            <w:proofErr w:type="gramEnd"/>
          </w:p>
        </w:tc>
        <w:tc>
          <w:tcPr>
            <w:tcW w:w="5274" w:type="dxa"/>
            <w:noWrap/>
            <w:hideMark/>
          </w:tcPr>
          <w:p w:rsidR="000E0144" w:rsidRDefault="000627E9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73.37</w:t>
            </w:r>
          </w:p>
        </w:tc>
      </w:tr>
      <w:tr w:rsidR="000E0144" w:rsidTr="00C96A6F">
        <w:trPr>
          <w:trHeight w:val="340"/>
        </w:trPr>
        <w:tc>
          <w:tcPr>
            <w:tcW w:w="2948" w:type="dxa"/>
            <w:noWrap/>
            <w:hideMark/>
          </w:tcPr>
          <w:p w:rsidR="000E0144" w:rsidRDefault="000E0144" w:rsidP="00C96A6F">
            <w:pPr>
              <w:widowControl/>
              <w:shd w:val="clear" w:color="auto" w:fill="FFFFFF"/>
              <w:snapToGrid w:val="0"/>
              <w:spacing w:line="480" w:lineRule="exact"/>
              <w:ind w:left="627" w:hangingChars="224" w:hanging="627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全市</w:t>
            </w:r>
            <w:proofErr w:type="gramStart"/>
            <w:r w:rsidRPr="00E71C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國中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前測</w:t>
            </w:r>
            <w:proofErr w:type="gramEnd"/>
          </w:p>
        </w:tc>
        <w:tc>
          <w:tcPr>
            <w:tcW w:w="5274" w:type="dxa"/>
            <w:noWrap/>
            <w:hideMark/>
          </w:tcPr>
          <w:p w:rsidR="000E0144" w:rsidRDefault="000627E9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39.80</w:t>
            </w:r>
          </w:p>
        </w:tc>
      </w:tr>
      <w:tr w:rsidR="000E0144" w:rsidTr="00C96A6F">
        <w:trPr>
          <w:trHeight w:val="340"/>
        </w:trPr>
        <w:tc>
          <w:tcPr>
            <w:tcW w:w="2948" w:type="dxa"/>
            <w:noWrap/>
            <w:hideMark/>
          </w:tcPr>
          <w:p w:rsidR="000E0144" w:rsidRDefault="000E0144" w:rsidP="00C96A6F">
            <w:pPr>
              <w:widowControl/>
              <w:shd w:val="clear" w:color="auto" w:fill="FFFFFF"/>
              <w:snapToGrid w:val="0"/>
              <w:spacing w:line="480" w:lineRule="exact"/>
              <w:ind w:left="627" w:hangingChars="224" w:hanging="627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全市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國中後測</w:t>
            </w:r>
            <w:proofErr w:type="gramEnd"/>
          </w:p>
        </w:tc>
        <w:tc>
          <w:tcPr>
            <w:tcW w:w="5274" w:type="dxa"/>
            <w:noWrap/>
            <w:hideMark/>
          </w:tcPr>
          <w:p w:rsidR="000E0144" w:rsidRDefault="000627E9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39.96</w:t>
            </w:r>
          </w:p>
        </w:tc>
      </w:tr>
    </w:tbl>
    <w:p w:rsidR="00013D94" w:rsidRPr="00EE49C6" w:rsidRDefault="00013D94" w:rsidP="00013D94">
      <w:pPr>
        <w:widowControl/>
        <w:shd w:val="clear" w:color="auto" w:fill="FFFFFF"/>
        <w:snapToGrid w:val="0"/>
        <w:spacing w:line="480" w:lineRule="exact"/>
        <w:ind w:leftChars="262" w:left="629" w:firstLineChars="1192" w:firstLine="2861"/>
        <w:jc w:val="right"/>
        <w:rPr>
          <w:rFonts w:ascii="標楷體" w:eastAsia="標楷體" w:hAnsi="標楷體"/>
          <w:kern w:val="0"/>
          <w:szCs w:val="24"/>
        </w:rPr>
      </w:pPr>
      <w:r w:rsidRPr="00EE49C6">
        <w:rPr>
          <w:rFonts w:ascii="標楷體" w:eastAsia="標楷體" w:hAnsi="標楷體" w:hint="eastAsia"/>
          <w:kern w:val="0"/>
          <w:szCs w:val="24"/>
        </w:rPr>
        <w:t>(資料來源:</w:t>
      </w:r>
      <w:proofErr w:type="gramStart"/>
      <w:r w:rsidRPr="00EE49C6">
        <w:rPr>
          <w:rFonts w:ascii="標楷體" w:eastAsia="標楷體" w:hAnsi="標楷體" w:hint="eastAsia"/>
          <w:kern w:val="0"/>
          <w:szCs w:val="24"/>
        </w:rPr>
        <w:t>新竹市健促中心</w:t>
      </w:r>
      <w:proofErr w:type="gramEnd"/>
      <w:r w:rsidRPr="00EE49C6">
        <w:rPr>
          <w:rFonts w:ascii="標楷體" w:eastAsia="標楷體" w:hAnsi="標楷體" w:hint="eastAsia"/>
          <w:kern w:val="0"/>
          <w:szCs w:val="24"/>
        </w:rPr>
        <w:t>學校)</w:t>
      </w:r>
    </w:p>
    <w:p w:rsidR="00013D94" w:rsidRDefault="000627E9" w:rsidP="00013D94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noProof/>
          <w:kern w:val="0"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57150</wp:posOffset>
            </wp:positionV>
            <wp:extent cx="5486400" cy="3200400"/>
            <wp:effectExtent l="0" t="0" r="0" b="0"/>
            <wp:wrapNone/>
            <wp:docPr id="10" name="圖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013D94" w:rsidRDefault="00013D94" w:rsidP="00013D94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013D94" w:rsidRDefault="00013D94" w:rsidP="00013D94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013D94" w:rsidRDefault="00013D94" w:rsidP="00013D94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013D94" w:rsidRDefault="00013D94" w:rsidP="00013D94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013D94" w:rsidRDefault="00013D94" w:rsidP="00013D94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013D94" w:rsidRDefault="00013D94" w:rsidP="00013D94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013D94" w:rsidRDefault="00013D94" w:rsidP="00013D94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0627E9" w:rsidRDefault="000627E9" w:rsidP="00013D94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013D94" w:rsidRDefault="00013D94" w:rsidP="00013D94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013D94" w:rsidRDefault="00013D94" w:rsidP="00013D94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013D94" w:rsidRDefault="00013D94" w:rsidP="00013D94">
      <w:pPr>
        <w:widowControl/>
        <w:shd w:val="clear" w:color="auto" w:fill="FFFFFF"/>
        <w:snapToGrid w:val="0"/>
        <w:spacing w:line="480" w:lineRule="exact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CF287D">
        <w:rPr>
          <w:rFonts w:ascii="標楷體" w:eastAsia="標楷體" w:hAnsi="標楷體" w:hint="eastAsia"/>
          <w:kern w:val="0"/>
          <w:sz w:val="28"/>
          <w:szCs w:val="24"/>
        </w:rPr>
        <w:t>圖</w:t>
      </w:r>
      <w:r>
        <w:rPr>
          <w:rFonts w:ascii="標楷體" w:eastAsia="標楷體" w:hAnsi="標楷體" w:hint="eastAsia"/>
          <w:kern w:val="0"/>
          <w:sz w:val="28"/>
          <w:szCs w:val="24"/>
        </w:rPr>
        <w:t>5</w:t>
      </w:r>
      <w:r w:rsidRPr="00CF287D">
        <w:rPr>
          <w:rFonts w:ascii="標楷體" w:eastAsia="標楷體" w:hAnsi="標楷體" w:hint="eastAsia"/>
          <w:kern w:val="0"/>
          <w:sz w:val="28"/>
          <w:szCs w:val="24"/>
        </w:rPr>
        <w:t xml:space="preserve">  新竹</w:t>
      </w:r>
      <w:proofErr w:type="gramStart"/>
      <w:r w:rsidRPr="00CF287D">
        <w:rPr>
          <w:rFonts w:ascii="標楷體" w:eastAsia="標楷體" w:hAnsi="標楷體" w:hint="eastAsia"/>
          <w:kern w:val="0"/>
          <w:sz w:val="28"/>
          <w:szCs w:val="24"/>
        </w:rPr>
        <w:t>巿</w:t>
      </w:r>
      <w:proofErr w:type="gramEnd"/>
      <w:r w:rsidRPr="00CF287D">
        <w:rPr>
          <w:rFonts w:ascii="標楷體" w:eastAsia="標楷體" w:hAnsi="標楷體" w:hint="eastAsia"/>
          <w:kern w:val="0"/>
          <w:sz w:val="28"/>
          <w:szCs w:val="24"/>
        </w:rPr>
        <w:t>10</w:t>
      </w:r>
      <w:r w:rsidR="00CC6940">
        <w:rPr>
          <w:rFonts w:ascii="標楷體" w:eastAsia="標楷體" w:hAnsi="標楷體" w:hint="eastAsia"/>
          <w:kern w:val="0"/>
          <w:sz w:val="28"/>
          <w:szCs w:val="24"/>
        </w:rPr>
        <w:t>8</w:t>
      </w:r>
      <w:r w:rsidRPr="00CF287D">
        <w:rPr>
          <w:rFonts w:ascii="標楷體" w:eastAsia="標楷體" w:hAnsi="標楷體" w:hint="eastAsia"/>
          <w:kern w:val="0"/>
          <w:sz w:val="28"/>
          <w:szCs w:val="24"/>
        </w:rPr>
        <w:t>學年度</w:t>
      </w:r>
      <w:r>
        <w:rPr>
          <w:rFonts w:ascii="標楷體" w:eastAsia="標楷體" w:hAnsi="標楷體" w:hint="eastAsia"/>
          <w:kern w:val="0"/>
          <w:sz w:val="28"/>
          <w:szCs w:val="24"/>
        </w:rPr>
        <w:t>學生3C少於1</w:t>
      </w:r>
      <w:r w:rsidRPr="00CF287D">
        <w:rPr>
          <w:rFonts w:ascii="標楷體" w:eastAsia="標楷體" w:hAnsi="標楷體" w:hint="eastAsia"/>
          <w:kern w:val="0"/>
          <w:sz w:val="28"/>
          <w:szCs w:val="24"/>
        </w:rPr>
        <w:t>比率統計圖</w:t>
      </w:r>
    </w:p>
    <w:p w:rsidR="00A85BCA" w:rsidRDefault="00A85BCA">
      <w:pPr>
        <w:widowControl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br w:type="page"/>
      </w:r>
    </w:p>
    <w:p w:rsidR="00013D94" w:rsidRDefault="00A85BCA" w:rsidP="00013D94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lastRenderedPageBreak/>
        <w:t>6、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E700E8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學年度預期指標：</w:t>
      </w:r>
      <w:r w:rsidRPr="00A85BCA">
        <w:rPr>
          <w:rFonts w:ascii="標楷體" w:eastAsia="標楷體" w:hAnsi="標楷體" w:hint="eastAsia"/>
          <w:kern w:val="0"/>
          <w:sz w:val="28"/>
          <w:szCs w:val="28"/>
        </w:rPr>
        <w:t>每節下課教室</w:t>
      </w:r>
      <w:proofErr w:type="gramStart"/>
      <w:r w:rsidRPr="00A85BCA">
        <w:rPr>
          <w:rFonts w:ascii="標楷體" w:eastAsia="標楷體" w:hAnsi="標楷體" w:hint="eastAsia"/>
          <w:kern w:val="0"/>
          <w:sz w:val="28"/>
          <w:szCs w:val="28"/>
        </w:rPr>
        <w:t>淨空率</w:t>
      </w:r>
      <w:proofErr w:type="gramEnd"/>
      <w:r w:rsidRPr="00A85BCA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E700E8" w:rsidRPr="005E0BEC">
        <w:rPr>
          <w:rFonts w:ascii="標楷體" w:eastAsia="標楷體" w:hAnsi="標楷體" w:hint="eastAsia"/>
          <w:sz w:val="28"/>
          <w:szCs w:val="28"/>
        </w:rPr>
        <w:t>國小</w:t>
      </w:r>
      <w:r w:rsidR="00E700E8" w:rsidRPr="005E0BEC">
        <w:rPr>
          <w:rFonts w:ascii="標楷體" w:eastAsia="標楷體" w:hAnsi="標楷體"/>
          <w:sz w:val="28"/>
          <w:szCs w:val="28"/>
        </w:rPr>
        <w:t>73.69%</w:t>
      </w:r>
      <w:r w:rsidR="00E700E8" w:rsidRPr="005E0BEC">
        <w:rPr>
          <w:rFonts w:ascii="標楷體" w:eastAsia="標楷體" w:hAnsi="標楷體" w:hint="eastAsia"/>
          <w:sz w:val="28"/>
          <w:szCs w:val="28"/>
        </w:rPr>
        <w:t>以上</w:t>
      </w:r>
      <w:r w:rsidR="00E700E8">
        <w:rPr>
          <w:rFonts w:ascii="標楷體" w:eastAsia="標楷體" w:hAnsi="標楷體" w:hint="eastAsia"/>
          <w:sz w:val="28"/>
          <w:szCs w:val="28"/>
        </w:rPr>
        <w:t>；</w:t>
      </w:r>
      <w:r w:rsidR="00E700E8" w:rsidRPr="005E0BEC">
        <w:rPr>
          <w:rFonts w:ascii="標楷體" w:eastAsia="標楷體" w:hAnsi="標楷體" w:hint="eastAsia"/>
          <w:sz w:val="28"/>
          <w:szCs w:val="28"/>
        </w:rPr>
        <w:t>國中</w:t>
      </w:r>
      <w:r w:rsidR="00E700E8" w:rsidRPr="005E0BEC">
        <w:rPr>
          <w:rFonts w:ascii="標楷體" w:eastAsia="標楷體" w:hAnsi="標楷體"/>
          <w:sz w:val="28"/>
          <w:szCs w:val="28"/>
        </w:rPr>
        <w:t>63.45%</w:t>
      </w:r>
      <w:r w:rsidR="00E700E8" w:rsidRPr="005E0BEC">
        <w:rPr>
          <w:rFonts w:ascii="標楷體" w:eastAsia="標楷體" w:hAnsi="標楷體" w:hint="eastAsia"/>
          <w:sz w:val="28"/>
          <w:szCs w:val="28"/>
        </w:rPr>
        <w:t>以上</w:t>
      </w:r>
      <w:r w:rsidRPr="00A85BCA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85BCA" w:rsidRDefault="00A85BCA" w:rsidP="00013D94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Pr="00A85BCA">
        <w:rPr>
          <w:rFonts w:ascii="標楷體" w:eastAsia="標楷體" w:hAnsi="標楷體" w:hint="eastAsia"/>
          <w:kern w:val="0"/>
          <w:sz w:val="28"/>
          <w:szCs w:val="28"/>
        </w:rPr>
        <w:t>依據</w:t>
      </w:r>
      <w:r w:rsidR="00E700E8">
        <w:rPr>
          <w:rFonts w:ascii="標楷體" w:eastAsia="標楷體" w:hAnsi="標楷體" w:hint="eastAsia"/>
          <w:kern w:val="0"/>
          <w:sz w:val="28"/>
          <w:szCs w:val="28"/>
        </w:rPr>
        <w:t>108</w:t>
      </w:r>
      <w:r w:rsidRPr="00A85BCA">
        <w:rPr>
          <w:rFonts w:ascii="標楷體" w:eastAsia="標楷體" w:hAnsi="標楷體" w:hint="eastAsia"/>
          <w:kern w:val="0"/>
          <w:sz w:val="28"/>
          <w:szCs w:val="28"/>
        </w:rPr>
        <w:t>學年度全</w:t>
      </w:r>
      <w:proofErr w:type="gramStart"/>
      <w:r w:rsidRPr="00A85BCA">
        <w:rPr>
          <w:rFonts w:ascii="標楷體" w:eastAsia="標楷體" w:hAnsi="標楷體" w:hint="eastAsia"/>
          <w:kern w:val="0"/>
          <w:sz w:val="28"/>
          <w:szCs w:val="28"/>
        </w:rPr>
        <w:t>巿</w:t>
      </w:r>
      <w:proofErr w:type="gramEnd"/>
      <w:r w:rsidRPr="00A85BCA">
        <w:rPr>
          <w:rFonts w:ascii="標楷體" w:eastAsia="標楷體" w:hAnsi="標楷體" w:hint="eastAsia"/>
          <w:kern w:val="0"/>
          <w:sz w:val="28"/>
          <w:szCs w:val="28"/>
        </w:rPr>
        <w:t>每校學生每節下課教室</w:t>
      </w:r>
      <w:proofErr w:type="gramStart"/>
      <w:r w:rsidRPr="00A85BCA">
        <w:rPr>
          <w:rFonts w:ascii="標楷體" w:eastAsia="標楷體" w:hAnsi="標楷體" w:hint="eastAsia"/>
          <w:kern w:val="0"/>
          <w:sz w:val="28"/>
          <w:szCs w:val="28"/>
        </w:rPr>
        <w:t>淨空率</w:t>
      </w:r>
      <w:proofErr w:type="gramEnd"/>
      <w:r w:rsidRPr="00A85BCA">
        <w:rPr>
          <w:rFonts w:ascii="標楷體" w:eastAsia="標楷體" w:hAnsi="標楷體" w:hint="eastAsia"/>
          <w:kern w:val="0"/>
          <w:sz w:val="28"/>
          <w:szCs w:val="28"/>
        </w:rPr>
        <w:t>，</w:t>
      </w:r>
      <w:proofErr w:type="gramStart"/>
      <w:r w:rsidRPr="00A85BCA">
        <w:rPr>
          <w:rFonts w:ascii="標楷體" w:eastAsia="標楷體" w:hAnsi="標楷體" w:hint="eastAsia"/>
          <w:kern w:val="0"/>
          <w:sz w:val="28"/>
          <w:szCs w:val="28"/>
        </w:rPr>
        <w:t>從前後測的</w:t>
      </w:r>
      <w:proofErr w:type="gramEnd"/>
      <w:r w:rsidRPr="00A85BCA">
        <w:rPr>
          <w:rFonts w:ascii="標楷體" w:eastAsia="標楷體" w:hAnsi="標楷體" w:hint="eastAsia"/>
          <w:kern w:val="0"/>
          <w:sz w:val="28"/>
          <w:szCs w:val="28"/>
        </w:rPr>
        <w:t>結果來看，發現國小由</w:t>
      </w:r>
      <w:r w:rsidR="00E700E8">
        <w:rPr>
          <w:rFonts w:ascii="標楷體" w:eastAsia="標楷體" w:hAnsi="標楷體" w:hint="eastAsia"/>
          <w:kern w:val="0"/>
          <w:sz w:val="28"/>
          <w:szCs w:val="28"/>
        </w:rPr>
        <w:t>65.25</w:t>
      </w:r>
      <w:r w:rsidRPr="00A85BCA">
        <w:rPr>
          <w:rFonts w:ascii="標楷體" w:eastAsia="標楷體" w:hAnsi="標楷體" w:hint="eastAsia"/>
          <w:kern w:val="0"/>
          <w:sz w:val="28"/>
          <w:szCs w:val="28"/>
        </w:rPr>
        <w:t>%→</w:t>
      </w:r>
      <w:r>
        <w:rPr>
          <w:rFonts w:ascii="標楷體" w:eastAsia="標楷體" w:hAnsi="標楷體" w:hint="eastAsia"/>
          <w:kern w:val="0"/>
          <w:sz w:val="28"/>
          <w:szCs w:val="28"/>
        </w:rPr>
        <w:t>72.69</w:t>
      </w:r>
      <w:r w:rsidRPr="00A85BCA">
        <w:rPr>
          <w:rFonts w:ascii="標楷體" w:eastAsia="標楷體" w:hAnsi="標楷體" w:hint="eastAsia"/>
          <w:kern w:val="0"/>
          <w:sz w:val="28"/>
          <w:szCs w:val="28"/>
        </w:rPr>
        <w:t>%進步了</w:t>
      </w:r>
      <w:r w:rsidR="00E700E8">
        <w:rPr>
          <w:rFonts w:ascii="標楷體" w:eastAsia="標楷體" w:hAnsi="標楷體" w:hint="eastAsia"/>
          <w:kern w:val="0"/>
          <w:sz w:val="28"/>
          <w:szCs w:val="28"/>
        </w:rPr>
        <w:t>7.44</w:t>
      </w:r>
      <w:r w:rsidRPr="00A85BCA">
        <w:rPr>
          <w:rFonts w:ascii="標楷體" w:eastAsia="標楷體" w:hAnsi="標楷體" w:hint="eastAsia"/>
          <w:kern w:val="0"/>
          <w:sz w:val="28"/>
          <w:szCs w:val="28"/>
        </w:rPr>
        <w:t>%，國中由</w:t>
      </w:r>
      <w:r>
        <w:rPr>
          <w:rFonts w:ascii="標楷體" w:eastAsia="標楷體" w:hAnsi="標楷體" w:hint="eastAsia"/>
          <w:kern w:val="0"/>
          <w:sz w:val="28"/>
          <w:szCs w:val="28"/>
        </w:rPr>
        <w:t>52.16</w:t>
      </w:r>
      <w:r w:rsidRPr="00A85BCA">
        <w:rPr>
          <w:rFonts w:ascii="標楷體" w:eastAsia="標楷體" w:hAnsi="標楷體" w:hint="eastAsia"/>
          <w:kern w:val="0"/>
          <w:sz w:val="28"/>
          <w:szCs w:val="28"/>
        </w:rPr>
        <w:t>%→</w:t>
      </w:r>
      <w:r>
        <w:rPr>
          <w:rFonts w:ascii="標楷體" w:eastAsia="標楷體" w:hAnsi="標楷體" w:hint="eastAsia"/>
          <w:kern w:val="0"/>
          <w:sz w:val="28"/>
          <w:szCs w:val="28"/>
        </w:rPr>
        <w:t>62.45</w:t>
      </w:r>
      <w:r w:rsidRPr="00A85BCA">
        <w:rPr>
          <w:rFonts w:ascii="標楷體" w:eastAsia="標楷體" w:hAnsi="標楷體" w:hint="eastAsia"/>
          <w:kern w:val="0"/>
          <w:sz w:val="28"/>
          <w:szCs w:val="28"/>
        </w:rPr>
        <w:t>%進步了10.</w:t>
      </w:r>
      <w:r>
        <w:rPr>
          <w:rFonts w:ascii="標楷體" w:eastAsia="標楷體" w:hAnsi="標楷體" w:hint="eastAsia"/>
          <w:kern w:val="0"/>
          <w:sz w:val="28"/>
          <w:szCs w:val="28"/>
        </w:rPr>
        <w:t>29</w:t>
      </w:r>
      <w:r w:rsidRPr="00A85BCA">
        <w:rPr>
          <w:rFonts w:ascii="標楷體" w:eastAsia="標楷體" w:hAnsi="標楷體" w:hint="eastAsia"/>
          <w:kern w:val="0"/>
          <w:sz w:val="28"/>
          <w:szCs w:val="28"/>
        </w:rPr>
        <w:t>%，</w:t>
      </w:r>
      <w:proofErr w:type="gramStart"/>
      <w:r w:rsidRPr="00A85BCA">
        <w:rPr>
          <w:rFonts w:ascii="標楷體" w:eastAsia="標楷體" w:hAnsi="標楷體" w:hint="eastAsia"/>
          <w:kern w:val="0"/>
          <w:sz w:val="28"/>
          <w:szCs w:val="28"/>
        </w:rPr>
        <w:t>國中小皆有</w:t>
      </w:r>
      <w:proofErr w:type="gramEnd"/>
      <w:r w:rsidRPr="00A85BCA">
        <w:rPr>
          <w:rFonts w:ascii="標楷體" w:eastAsia="標楷體" w:hAnsi="標楷體" w:hint="eastAsia"/>
          <w:kern w:val="0"/>
          <w:sz w:val="28"/>
          <w:szCs w:val="28"/>
        </w:rPr>
        <w:t>進步。</w:t>
      </w:r>
      <w:r>
        <w:rPr>
          <w:rFonts w:ascii="標楷體" w:eastAsia="標楷體" w:hAnsi="標楷體" w:hint="eastAsia"/>
          <w:kern w:val="0"/>
          <w:sz w:val="28"/>
          <w:szCs w:val="28"/>
        </w:rPr>
        <w:t>下課淨空是學生可以中斷用眼的方式，今年度同樣為推動重點</w:t>
      </w:r>
      <w:r w:rsidR="00653318" w:rsidRPr="00A85BCA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85BCA" w:rsidRPr="00E36B27" w:rsidRDefault="00A85BCA" w:rsidP="00A85BCA">
      <w:pPr>
        <w:shd w:val="clear" w:color="auto" w:fill="FFFFFF"/>
        <w:snapToGrid w:val="0"/>
        <w:spacing w:line="480" w:lineRule="exact"/>
        <w:jc w:val="center"/>
        <w:rPr>
          <w:rFonts w:ascii="標楷體" w:eastAsia="標楷體" w:hAnsi="標楷體"/>
          <w:kern w:val="0"/>
          <w:szCs w:val="24"/>
        </w:rPr>
      </w:pPr>
      <w:r w:rsidRPr="000E0144">
        <w:rPr>
          <w:rFonts w:ascii="標楷體" w:eastAsia="標楷體" w:hAnsi="標楷體" w:hint="eastAsia"/>
          <w:kern w:val="0"/>
          <w:sz w:val="28"/>
          <w:szCs w:val="24"/>
        </w:rPr>
        <w:t>表</w:t>
      </w:r>
      <w:r>
        <w:rPr>
          <w:rFonts w:ascii="標楷體" w:eastAsia="標楷體" w:hAnsi="標楷體" w:hint="eastAsia"/>
          <w:kern w:val="0"/>
          <w:sz w:val="28"/>
          <w:szCs w:val="24"/>
        </w:rPr>
        <w:t>6</w:t>
      </w:r>
      <w:r w:rsidRPr="000E0144">
        <w:rPr>
          <w:rFonts w:ascii="標楷體" w:eastAsia="標楷體" w:hAnsi="標楷體" w:hint="eastAsia"/>
          <w:kern w:val="0"/>
          <w:sz w:val="28"/>
          <w:szCs w:val="24"/>
        </w:rPr>
        <w:t xml:space="preserve">　新竹市10</w:t>
      </w:r>
      <w:r w:rsidR="00E700E8">
        <w:rPr>
          <w:rFonts w:ascii="標楷體" w:eastAsia="標楷體" w:hAnsi="標楷體" w:hint="eastAsia"/>
          <w:kern w:val="0"/>
          <w:sz w:val="28"/>
          <w:szCs w:val="24"/>
        </w:rPr>
        <w:t>8</w:t>
      </w:r>
      <w:r w:rsidRPr="000E0144">
        <w:rPr>
          <w:rFonts w:ascii="標楷體" w:eastAsia="標楷體" w:hAnsi="標楷體" w:hint="eastAsia"/>
          <w:kern w:val="0"/>
          <w:sz w:val="28"/>
          <w:szCs w:val="24"/>
        </w:rPr>
        <w:t>學年度學生</w:t>
      </w:r>
      <w:r>
        <w:rPr>
          <w:rFonts w:ascii="標楷體" w:eastAsia="標楷體" w:hAnsi="標楷體" w:hint="eastAsia"/>
          <w:kern w:val="0"/>
          <w:sz w:val="28"/>
          <w:szCs w:val="24"/>
        </w:rPr>
        <w:t>下課</w:t>
      </w:r>
      <w:proofErr w:type="gramStart"/>
      <w:r>
        <w:rPr>
          <w:rFonts w:ascii="標楷體" w:eastAsia="標楷體" w:hAnsi="標楷體" w:hint="eastAsia"/>
          <w:kern w:val="0"/>
          <w:sz w:val="28"/>
          <w:szCs w:val="24"/>
        </w:rPr>
        <w:t>淨空率</w:t>
      </w:r>
      <w:r w:rsidRPr="000E0144">
        <w:rPr>
          <w:rFonts w:ascii="標楷體" w:eastAsia="標楷體" w:hAnsi="標楷體" w:hint="eastAsia"/>
          <w:kern w:val="0"/>
          <w:sz w:val="28"/>
          <w:szCs w:val="24"/>
        </w:rPr>
        <w:t>之</w:t>
      </w:r>
      <w:proofErr w:type="gramEnd"/>
      <w:r w:rsidRPr="000E0144">
        <w:rPr>
          <w:rFonts w:ascii="標楷體" w:eastAsia="標楷體" w:hAnsi="標楷體" w:hint="eastAsia"/>
          <w:kern w:val="0"/>
          <w:sz w:val="28"/>
          <w:szCs w:val="24"/>
        </w:rPr>
        <w:t>表現狀況</w:t>
      </w:r>
    </w:p>
    <w:tbl>
      <w:tblPr>
        <w:tblStyle w:val="aa"/>
        <w:tblW w:w="0" w:type="auto"/>
        <w:tblInd w:w="1129" w:type="dxa"/>
        <w:tblLook w:val="04A0" w:firstRow="1" w:lastRow="0" w:firstColumn="1" w:lastColumn="0" w:noHBand="0" w:noVBand="1"/>
      </w:tblPr>
      <w:tblGrid>
        <w:gridCol w:w="2948"/>
        <w:gridCol w:w="5274"/>
      </w:tblGrid>
      <w:tr w:rsidR="00A85BCA" w:rsidRPr="00E71C9E" w:rsidTr="00C96A6F">
        <w:trPr>
          <w:trHeight w:val="340"/>
        </w:trPr>
        <w:tc>
          <w:tcPr>
            <w:tcW w:w="2948" w:type="dxa"/>
            <w:noWrap/>
            <w:hideMark/>
          </w:tcPr>
          <w:p w:rsidR="00A85BCA" w:rsidRPr="00E71C9E" w:rsidRDefault="00A85BCA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71C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年度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/學制</w:t>
            </w:r>
          </w:p>
        </w:tc>
        <w:tc>
          <w:tcPr>
            <w:tcW w:w="5274" w:type="dxa"/>
            <w:noWrap/>
            <w:hideMark/>
          </w:tcPr>
          <w:p w:rsidR="00A85BCA" w:rsidRPr="00E71C9E" w:rsidRDefault="00A85BCA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0144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10</w:t>
            </w:r>
            <w:r w:rsidR="00E700E8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8</w:t>
            </w:r>
            <w:r w:rsidRPr="000E0144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學年度學生</w:t>
            </w:r>
            <w:r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下課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淨空率</w:t>
            </w:r>
            <w:proofErr w:type="gramEnd"/>
          </w:p>
        </w:tc>
      </w:tr>
      <w:tr w:rsidR="00A85BCA" w:rsidRPr="00E71C9E" w:rsidTr="00C96A6F">
        <w:trPr>
          <w:trHeight w:val="340"/>
        </w:trPr>
        <w:tc>
          <w:tcPr>
            <w:tcW w:w="2948" w:type="dxa"/>
            <w:noWrap/>
            <w:hideMark/>
          </w:tcPr>
          <w:p w:rsidR="00A85BCA" w:rsidRPr="003A7B90" w:rsidRDefault="00A85BCA" w:rsidP="00C96A6F">
            <w:pPr>
              <w:widowControl/>
              <w:shd w:val="clear" w:color="auto" w:fill="FFFFFF"/>
              <w:snapToGrid w:val="0"/>
              <w:spacing w:line="480" w:lineRule="exact"/>
              <w:ind w:left="627" w:hangingChars="224" w:hanging="627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全市</w:t>
            </w:r>
            <w:proofErr w:type="gramStart"/>
            <w:r w:rsidRPr="00E71C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前測</w:t>
            </w:r>
            <w:proofErr w:type="gramEnd"/>
          </w:p>
        </w:tc>
        <w:tc>
          <w:tcPr>
            <w:tcW w:w="5274" w:type="dxa"/>
            <w:noWrap/>
            <w:hideMark/>
          </w:tcPr>
          <w:p w:rsidR="00A85BCA" w:rsidRPr="00E71C9E" w:rsidRDefault="00E700E8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65.25</w:t>
            </w:r>
          </w:p>
        </w:tc>
      </w:tr>
      <w:tr w:rsidR="00A85BCA" w:rsidTr="00C96A6F">
        <w:trPr>
          <w:trHeight w:val="340"/>
        </w:trPr>
        <w:tc>
          <w:tcPr>
            <w:tcW w:w="2948" w:type="dxa"/>
            <w:noWrap/>
            <w:hideMark/>
          </w:tcPr>
          <w:p w:rsidR="00A85BCA" w:rsidRDefault="00A85BCA" w:rsidP="00C96A6F">
            <w:pPr>
              <w:widowControl/>
              <w:shd w:val="clear" w:color="auto" w:fill="FFFFFF"/>
              <w:snapToGrid w:val="0"/>
              <w:spacing w:line="480" w:lineRule="exact"/>
              <w:ind w:left="627" w:hangingChars="224" w:hanging="627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全市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國小後測</w:t>
            </w:r>
            <w:proofErr w:type="gramEnd"/>
          </w:p>
        </w:tc>
        <w:tc>
          <w:tcPr>
            <w:tcW w:w="5274" w:type="dxa"/>
            <w:noWrap/>
            <w:hideMark/>
          </w:tcPr>
          <w:p w:rsidR="00A85BCA" w:rsidRDefault="00A85BCA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72.69</w:t>
            </w:r>
          </w:p>
        </w:tc>
      </w:tr>
      <w:tr w:rsidR="00A85BCA" w:rsidTr="00C96A6F">
        <w:trPr>
          <w:trHeight w:val="340"/>
        </w:trPr>
        <w:tc>
          <w:tcPr>
            <w:tcW w:w="2948" w:type="dxa"/>
            <w:noWrap/>
            <w:hideMark/>
          </w:tcPr>
          <w:p w:rsidR="00A85BCA" w:rsidRDefault="00A85BCA" w:rsidP="00C96A6F">
            <w:pPr>
              <w:widowControl/>
              <w:shd w:val="clear" w:color="auto" w:fill="FFFFFF"/>
              <w:snapToGrid w:val="0"/>
              <w:spacing w:line="480" w:lineRule="exact"/>
              <w:ind w:left="627" w:hangingChars="224" w:hanging="627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全市</w:t>
            </w:r>
            <w:proofErr w:type="gramStart"/>
            <w:r w:rsidRPr="00E71C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國中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前測</w:t>
            </w:r>
            <w:proofErr w:type="gramEnd"/>
          </w:p>
        </w:tc>
        <w:tc>
          <w:tcPr>
            <w:tcW w:w="5274" w:type="dxa"/>
            <w:noWrap/>
            <w:hideMark/>
          </w:tcPr>
          <w:p w:rsidR="00A85BCA" w:rsidRDefault="00A85BCA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52.16</w:t>
            </w:r>
          </w:p>
        </w:tc>
      </w:tr>
      <w:tr w:rsidR="00A85BCA" w:rsidTr="00C96A6F">
        <w:trPr>
          <w:trHeight w:val="340"/>
        </w:trPr>
        <w:tc>
          <w:tcPr>
            <w:tcW w:w="2948" w:type="dxa"/>
            <w:noWrap/>
            <w:hideMark/>
          </w:tcPr>
          <w:p w:rsidR="00A85BCA" w:rsidRDefault="00A85BCA" w:rsidP="00C96A6F">
            <w:pPr>
              <w:widowControl/>
              <w:shd w:val="clear" w:color="auto" w:fill="FFFFFF"/>
              <w:snapToGrid w:val="0"/>
              <w:spacing w:line="480" w:lineRule="exact"/>
              <w:ind w:left="627" w:hangingChars="224" w:hanging="627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全市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國中後測</w:t>
            </w:r>
            <w:proofErr w:type="gramEnd"/>
          </w:p>
        </w:tc>
        <w:tc>
          <w:tcPr>
            <w:tcW w:w="5274" w:type="dxa"/>
            <w:noWrap/>
            <w:hideMark/>
          </w:tcPr>
          <w:p w:rsidR="00A85BCA" w:rsidRDefault="00A85BCA" w:rsidP="00C96A6F">
            <w:pPr>
              <w:widowControl/>
              <w:shd w:val="clear" w:color="auto" w:fill="FFFFFF"/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62.45</w:t>
            </w:r>
          </w:p>
        </w:tc>
      </w:tr>
    </w:tbl>
    <w:p w:rsidR="00A85BCA" w:rsidRDefault="00A85BCA" w:rsidP="00A85BCA">
      <w:pPr>
        <w:widowControl/>
        <w:shd w:val="clear" w:color="auto" w:fill="FFFFFF"/>
        <w:snapToGrid w:val="0"/>
        <w:spacing w:line="480" w:lineRule="exact"/>
        <w:jc w:val="right"/>
        <w:rPr>
          <w:rFonts w:ascii="標楷體" w:eastAsia="標楷體" w:hAnsi="標楷體"/>
          <w:kern w:val="0"/>
          <w:sz w:val="28"/>
          <w:szCs w:val="28"/>
        </w:rPr>
      </w:pPr>
      <w:r w:rsidRPr="00EE49C6">
        <w:rPr>
          <w:rFonts w:ascii="標楷體" w:eastAsia="標楷體" w:hAnsi="標楷體" w:hint="eastAsia"/>
          <w:kern w:val="0"/>
          <w:szCs w:val="24"/>
        </w:rPr>
        <w:t>(資料來源:</w:t>
      </w:r>
      <w:proofErr w:type="gramStart"/>
      <w:r w:rsidRPr="00EE49C6">
        <w:rPr>
          <w:rFonts w:ascii="標楷體" w:eastAsia="標楷體" w:hAnsi="標楷體" w:hint="eastAsia"/>
          <w:kern w:val="0"/>
          <w:szCs w:val="24"/>
        </w:rPr>
        <w:t>新竹市健促中心</w:t>
      </w:r>
      <w:proofErr w:type="gramEnd"/>
      <w:r w:rsidRPr="00EE49C6">
        <w:rPr>
          <w:rFonts w:ascii="標楷體" w:eastAsia="標楷體" w:hAnsi="標楷體" w:hint="eastAsia"/>
          <w:kern w:val="0"/>
          <w:szCs w:val="24"/>
        </w:rPr>
        <w:t>學校)</w:t>
      </w:r>
    </w:p>
    <w:p w:rsidR="00A85BCA" w:rsidRDefault="00E700E8" w:rsidP="00C81228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noProof/>
          <w:kern w:val="0"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57150</wp:posOffset>
            </wp:positionV>
            <wp:extent cx="5486400" cy="3200400"/>
            <wp:effectExtent l="0" t="0" r="0" b="0"/>
            <wp:wrapNone/>
            <wp:docPr id="11" name="圖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A85BCA" w:rsidRDefault="00A85BCA" w:rsidP="00C81228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A85BCA" w:rsidRDefault="00A85BCA" w:rsidP="00C81228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A85BCA" w:rsidRDefault="00A85BCA" w:rsidP="00C81228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A85BCA" w:rsidRDefault="00A85BCA" w:rsidP="00C81228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A85BCA" w:rsidRDefault="00A85BCA" w:rsidP="00C81228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A85BCA" w:rsidRDefault="00A85BCA" w:rsidP="00C81228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A85BCA" w:rsidRDefault="00A85BCA" w:rsidP="00C81228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A85BCA" w:rsidRDefault="00A85BCA" w:rsidP="00C81228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E700E8" w:rsidRDefault="00E700E8" w:rsidP="00C81228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A85BCA" w:rsidRDefault="00A85BCA" w:rsidP="00C81228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A85BCA" w:rsidRDefault="00A85BCA" w:rsidP="00A85BCA">
      <w:pPr>
        <w:widowControl/>
        <w:shd w:val="clear" w:color="auto" w:fill="FFFFFF"/>
        <w:snapToGrid w:val="0"/>
        <w:spacing w:line="480" w:lineRule="exact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CF287D">
        <w:rPr>
          <w:rFonts w:ascii="標楷體" w:eastAsia="標楷體" w:hAnsi="標楷體" w:hint="eastAsia"/>
          <w:kern w:val="0"/>
          <w:sz w:val="28"/>
          <w:szCs w:val="24"/>
        </w:rPr>
        <w:t>圖</w:t>
      </w:r>
      <w:r>
        <w:rPr>
          <w:rFonts w:ascii="標楷體" w:eastAsia="標楷體" w:hAnsi="標楷體" w:hint="eastAsia"/>
          <w:kern w:val="0"/>
          <w:sz w:val="28"/>
          <w:szCs w:val="24"/>
        </w:rPr>
        <w:t>6</w:t>
      </w:r>
      <w:r w:rsidRPr="00CF287D">
        <w:rPr>
          <w:rFonts w:ascii="標楷體" w:eastAsia="標楷體" w:hAnsi="標楷體" w:hint="eastAsia"/>
          <w:kern w:val="0"/>
          <w:sz w:val="28"/>
          <w:szCs w:val="24"/>
        </w:rPr>
        <w:t xml:space="preserve">  新竹</w:t>
      </w:r>
      <w:proofErr w:type="gramStart"/>
      <w:r w:rsidRPr="00CF287D">
        <w:rPr>
          <w:rFonts w:ascii="標楷體" w:eastAsia="標楷體" w:hAnsi="標楷體" w:hint="eastAsia"/>
          <w:kern w:val="0"/>
          <w:sz w:val="28"/>
          <w:szCs w:val="24"/>
        </w:rPr>
        <w:t>巿</w:t>
      </w:r>
      <w:proofErr w:type="gramEnd"/>
      <w:r w:rsidRPr="00CF287D">
        <w:rPr>
          <w:rFonts w:ascii="標楷體" w:eastAsia="標楷體" w:hAnsi="標楷體" w:hint="eastAsia"/>
          <w:kern w:val="0"/>
          <w:sz w:val="28"/>
          <w:szCs w:val="24"/>
        </w:rPr>
        <w:t>10</w:t>
      </w:r>
      <w:r w:rsidR="00E700E8">
        <w:rPr>
          <w:rFonts w:ascii="標楷體" w:eastAsia="標楷體" w:hAnsi="標楷體" w:hint="eastAsia"/>
          <w:kern w:val="0"/>
          <w:sz w:val="28"/>
          <w:szCs w:val="24"/>
        </w:rPr>
        <w:t>8</w:t>
      </w:r>
      <w:r w:rsidRPr="00CF287D">
        <w:rPr>
          <w:rFonts w:ascii="標楷體" w:eastAsia="標楷體" w:hAnsi="標楷體" w:hint="eastAsia"/>
          <w:kern w:val="0"/>
          <w:sz w:val="28"/>
          <w:szCs w:val="24"/>
        </w:rPr>
        <w:t>學年度</w:t>
      </w:r>
      <w:r w:rsidRPr="000E0144">
        <w:rPr>
          <w:rFonts w:ascii="標楷體" w:eastAsia="標楷體" w:hAnsi="標楷體" w:hint="eastAsia"/>
          <w:kern w:val="0"/>
          <w:sz w:val="28"/>
          <w:szCs w:val="24"/>
        </w:rPr>
        <w:t>學生</w:t>
      </w:r>
      <w:r>
        <w:rPr>
          <w:rFonts w:ascii="標楷體" w:eastAsia="標楷體" w:hAnsi="標楷體" w:hint="eastAsia"/>
          <w:kern w:val="0"/>
          <w:sz w:val="28"/>
          <w:szCs w:val="24"/>
        </w:rPr>
        <w:t>下課</w:t>
      </w:r>
      <w:proofErr w:type="gramStart"/>
      <w:r>
        <w:rPr>
          <w:rFonts w:ascii="標楷體" w:eastAsia="標楷體" w:hAnsi="標楷體" w:hint="eastAsia"/>
          <w:kern w:val="0"/>
          <w:sz w:val="28"/>
          <w:szCs w:val="24"/>
        </w:rPr>
        <w:t>淨空率</w:t>
      </w:r>
      <w:r w:rsidRPr="00CF287D">
        <w:rPr>
          <w:rFonts w:ascii="標楷體" w:eastAsia="標楷體" w:hAnsi="標楷體" w:hint="eastAsia"/>
          <w:kern w:val="0"/>
          <w:sz w:val="28"/>
          <w:szCs w:val="24"/>
        </w:rPr>
        <w:t>統計圖</w:t>
      </w:r>
      <w:proofErr w:type="gramEnd"/>
    </w:p>
    <w:p w:rsidR="00A85BCA" w:rsidRDefault="00A85BCA" w:rsidP="00C81228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CC6940" w:rsidRDefault="00CC6940" w:rsidP="00C81228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CC6940" w:rsidRDefault="00CC6940" w:rsidP="00C81228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A85BCA" w:rsidRDefault="00653318" w:rsidP="00C81228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lastRenderedPageBreak/>
        <w:t>7</w:t>
      </w:r>
      <w:r w:rsidR="00A85BCA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A85BCA" w:rsidRPr="00BB548A">
        <w:rPr>
          <w:rFonts w:ascii="標楷體" w:eastAsia="標楷體" w:hAnsi="標楷體" w:hint="eastAsia"/>
          <w:kern w:val="0"/>
          <w:sz w:val="28"/>
          <w:szCs w:val="28"/>
        </w:rPr>
        <w:t>10</w:t>
      </w:r>
      <w:r w:rsidR="00CC6940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="00A85BCA" w:rsidRPr="00BB548A">
        <w:rPr>
          <w:rFonts w:ascii="標楷體" w:eastAsia="標楷體" w:hAnsi="標楷體" w:hint="eastAsia"/>
          <w:kern w:val="0"/>
          <w:sz w:val="28"/>
          <w:szCs w:val="28"/>
        </w:rPr>
        <w:t>學年度預期指標：</w:t>
      </w:r>
      <w:r w:rsidRPr="00653318">
        <w:rPr>
          <w:rFonts w:ascii="標楷體" w:eastAsia="標楷體" w:hAnsi="標楷體" w:hint="eastAsia"/>
          <w:color w:val="000000"/>
          <w:sz w:val="28"/>
          <w:szCs w:val="28"/>
        </w:rPr>
        <w:t>定期就醫追踨率達75%</w:t>
      </w:r>
      <w:r w:rsidR="0060758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53318" w:rsidRDefault="00CC6940" w:rsidP="00C81228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108</w:t>
      </w:r>
      <w:r w:rsidR="00607584">
        <w:rPr>
          <w:rFonts w:ascii="標楷體" w:eastAsia="標楷體" w:hAnsi="標楷體" w:hint="eastAsia"/>
          <w:color w:val="000000"/>
          <w:sz w:val="28"/>
          <w:szCs w:val="28"/>
        </w:rPr>
        <w:t>學年度以來，定期就醫追蹤皆為問卷調查內容，但並未放入成果討論中。年紀越小</w:t>
      </w:r>
      <w:proofErr w:type="gramStart"/>
      <w:r w:rsidR="00607584">
        <w:rPr>
          <w:rFonts w:ascii="標楷體" w:eastAsia="標楷體" w:hAnsi="標楷體" w:hint="eastAsia"/>
          <w:color w:val="000000"/>
          <w:sz w:val="28"/>
          <w:szCs w:val="28"/>
        </w:rPr>
        <w:t>近視，</w:t>
      </w:r>
      <w:proofErr w:type="gramEnd"/>
      <w:r w:rsidR="00607584">
        <w:rPr>
          <w:rFonts w:ascii="標楷體" w:eastAsia="標楷體" w:hAnsi="標楷體" w:hint="eastAsia"/>
          <w:color w:val="000000"/>
          <w:sz w:val="28"/>
          <w:szCs w:val="28"/>
        </w:rPr>
        <w:t>度數增加越快，如果未加以控制，容易高度</w:t>
      </w:r>
      <w:proofErr w:type="gramStart"/>
      <w:r w:rsidR="00607584">
        <w:rPr>
          <w:rFonts w:ascii="標楷體" w:eastAsia="標楷體" w:hAnsi="標楷體" w:hint="eastAsia"/>
          <w:color w:val="000000"/>
          <w:sz w:val="28"/>
          <w:szCs w:val="28"/>
        </w:rPr>
        <w:t>近視，</w:t>
      </w:r>
      <w:proofErr w:type="gramEnd"/>
      <w:r w:rsidR="00607584">
        <w:rPr>
          <w:rFonts w:ascii="標楷體" w:eastAsia="標楷體" w:hAnsi="標楷體" w:hint="eastAsia"/>
          <w:color w:val="000000"/>
          <w:sz w:val="28"/>
          <w:szCs w:val="28"/>
        </w:rPr>
        <w:t>因此今年度將追蹤率納入成果討論中，希望追蹤率能夠達到75%。</w:t>
      </w:r>
    </w:p>
    <w:p w:rsidR="00F61A9B" w:rsidRPr="00607584" w:rsidRDefault="00F61A9B" w:rsidP="00C81228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927F67" w:rsidRPr="00BB548A" w:rsidRDefault="00147979" w:rsidP="00C81228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="00C81228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927F67" w:rsidRPr="00BB548A">
        <w:rPr>
          <w:rFonts w:ascii="標楷體" w:eastAsia="標楷體" w:hAnsi="標楷體" w:hint="eastAsia"/>
          <w:kern w:val="0"/>
          <w:sz w:val="28"/>
          <w:szCs w:val="28"/>
        </w:rPr>
        <w:t>從上述視力保健各指標現況分析不難發現，隨著學童年齡增長，視力不良率也逐年提升，所以學生的視力保健應從小做起，且愈早愈好。從上述各統計數據顯示出本</w:t>
      </w:r>
      <w:proofErr w:type="gramStart"/>
      <w:r w:rsidR="00927F67" w:rsidRPr="00BB548A">
        <w:rPr>
          <w:rFonts w:ascii="標楷體" w:eastAsia="標楷體" w:hAnsi="標楷體" w:hint="eastAsia"/>
          <w:kern w:val="0"/>
          <w:sz w:val="28"/>
          <w:szCs w:val="28"/>
        </w:rPr>
        <w:t>巿</w:t>
      </w:r>
      <w:proofErr w:type="gramEnd"/>
      <w:r w:rsidR="00927F67" w:rsidRPr="00BB548A">
        <w:rPr>
          <w:rFonts w:ascii="標楷體" w:eastAsia="標楷體" w:hAnsi="標楷體" w:hint="eastAsia"/>
          <w:kern w:val="0"/>
          <w:sz w:val="28"/>
          <w:szCs w:val="28"/>
        </w:rPr>
        <w:t>視力保健工作的推動已有成效展現</w:t>
      </w:r>
      <w:r w:rsidR="00927F67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</w:t>
      </w:r>
      <w:r w:rsidR="002171FF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視力保健</w:t>
      </w:r>
      <w:r w:rsidR="002171FF" w:rsidRPr="008D64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推動</w:t>
      </w:r>
      <w:r w:rsidR="00C81228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兩大重要</w:t>
      </w:r>
      <w:r w:rsidR="002171FF" w:rsidRPr="008D64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目標</w:t>
      </w:r>
      <w:r w:rsidR="00C81228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，第一、</w:t>
      </w:r>
      <w:r w:rsidR="002171FF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喚醒</w:t>
      </w:r>
      <w:r w:rsidR="002171FF" w:rsidRPr="008D64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家長及師長對於「</w:t>
      </w:r>
      <w:r w:rsidR="002171FF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近視</w:t>
      </w:r>
      <w:r w:rsidR="002171FF" w:rsidRPr="008D64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是疾病」</w:t>
      </w:r>
      <w:r w:rsidR="002171FF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</w:t>
      </w:r>
      <w:r w:rsidR="002171FF" w:rsidRPr="008D64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「近視</w:t>
      </w:r>
      <w:r w:rsidR="002171FF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是</w:t>
      </w:r>
      <w:r w:rsidR="002171FF" w:rsidRPr="008D64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不可逆的</w:t>
      </w:r>
      <w:r w:rsidR="002171FF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類似慢性病</w:t>
      </w:r>
      <w:r w:rsidR="002171FF" w:rsidRPr="008D64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」</w:t>
      </w:r>
      <w:r w:rsidR="002171FF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等</w:t>
      </w:r>
      <w:r w:rsidR="00C81228" w:rsidRPr="008D64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憂患意識</w:t>
      </w:r>
      <w:r w:rsidR="002171FF" w:rsidRPr="008D64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，進而強化推動</w:t>
      </w:r>
      <w:r w:rsidR="002171FF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保護幼童</w:t>
      </w:r>
      <w:r w:rsidR="002171FF" w:rsidRPr="008D64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、兒童</w:t>
      </w:r>
      <w:r w:rsidR="002171FF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及青少年</w:t>
      </w:r>
      <w:r w:rsidR="002171FF" w:rsidRPr="008D64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視力保健</w:t>
      </w:r>
      <w:r w:rsidR="002171FF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的</w:t>
      </w:r>
      <w:r w:rsidR="002171FF" w:rsidRPr="008D64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重要性與急迫性。</w:t>
      </w:r>
      <w:r w:rsidR="00C81228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第二、</w:t>
      </w:r>
      <w:r w:rsidR="00927F67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將致力於</w:t>
      </w:r>
      <w:r w:rsidR="002171FF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推動全市</w:t>
      </w:r>
      <w:r w:rsidR="002171FF" w:rsidRPr="008D64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中小學</w:t>
      </w:r>
      <w:r w:rsidR="002171FF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「</w:t>
      </w:r>
      <w:r w:rsidR="00CB3ECF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用眼</w:t>
      </w:r>
      <w:r w:rsidR="002171FF" w:rsidRPr="008D64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3010</w:t>
      </w:r>
      <w:r w:rsidR="002171FF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」</w:t>
      </w:r>
      <w:r w:rsidR="002171FF" w:rsidRPr="008D64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、「戶外活動</w:t>
      </w:r>
      <w:r w:rsidR="002171FF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120」策略以</w:t>
      </w:r>
      <w:r w:rsidR="00927F67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降低視力不良率及</w:t>
      </w:r>
      <w:proofErr w:type="gramStart"/>
      <w:r w:rsidR="00927F67" w:rsidRPr="008D64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矯視</w:t>
      </w:r>
      <w:proofErr w:type="gramEnd"/>
      <w:r w:rsidR="00927F67" w:rsidRPr="008D64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視力不良率</w:t>
      </w:r>
      <w:r w:rsidR="00927F67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，提高</w:t>
      </w:r>
      <w:r w:rsidR="00927F67" w:rsidRPr="008D64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使用</w:t>
      </w:r>
      <w:r w:rsidR="00C81228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3C（電視、電腦、電動）少於1</w:t>
      </w:r>
      <w:r w:rsidR="00927F67" w:rsidRPr="008D64D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的</w:t>
      </w:r>
      <w:r w:rsidR="00C81228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比率及</w:t>
      </w:r>
      <w:r w:rsidR="00927F67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提高</w:t>
      </w:r>
      <w:proofErr w:type="gramStart"/>
      <w:r w:rsidR="00927F67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複</w:t>
      </w:r>
      <w:proofErr w:type="gramEnd"/>
      <w:r w:rsidR="00927F67" w:rsidRPr="008D64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檢率為推動重點。</w:t>
      </w:r>
    </w:p>
    <w:p w:rsidR="001969FC" w:rsidRDefault="001969FC" w:rsidP="00927F67">
      <w:pPr>
        <w:pStyle w:val="Web"/>
        <w:kinsoku w:val="0"/>
        <w:overflowPunct w:val="0"/>
        <w:spacing w:before="0" w:beforeAutospacing="0" w:after="0" w:afterAutospacing="0"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</w:p>
    <w:p w:rsidR="00927F67" w:rsidRDefault="00927F67" w:rsidP="00927F67">
      <w:pPr>
        <w:pStyle w:val="Web"/>
        <w:kinsoku w:val="0"/>
        <w:overflowPunct w:val="0"/>
        <w:spacing w:before="0" w:beforeAutospacing="0" w:after="0" w:afterAutospacing="0" w:line="480" w:lineRule="exact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BB548A">
        <w:rPr>
          <w:rFonts w:ascii="標楷體" w:eastAsia="標楷體" w:hAnsi="標楷體" w:hint="eastAsia"/>
          <w:bCs/>
          <w:sz w:val="28"/>
          <w:szCs w:val="28"/>
        </w:rPr>
        <w:t>（</w:t>
      </w:r>
      <w:r w:rsidR="00C81228">
        <w:rPr>
          <w:rFonts w:ascii="標楷體" w:eastAsia="標楷體" w:hAnsi="標楷體" w:hint="eastAsia"/>
          <w:bCs/>
          <w:sz w:val="28"/>
          <w:szCs w:val="28"/>
        </w:rPr>
        <w:t>二</w:t>
      </w:r>
      <w:r w:rsidRPr="00BB548A">
        <w:rPr>
          <w:rFonts w:ascii="標楷體" w:eastAsia="標楷體" w:hAnsi="標楷體" w:hint="eastAsia"/>
          <w:bCs/>
          <w:sz w:val="28"/>
          <w:szCs w:val="28"/>
        </w:rPr>
        <w:t>）</w:t>
      </w:r>
      <w:r w:rsidRPr="00BB548A">
        <w:rPr>
          <w:rFonts w:ascii="標楷體" w:eastAsia="標楷體" w:hAnsi="標楷體" w:hint="eastAsia"/>
          <w:kern w:val="2"/>
          <w:sz w:val="28"/>
          <w:szCs w:val="28"/>
        </w:rPr>
        <w:t>10</w:t>
      </w:r>
      <w:r w:rsidR="00097267">
        <w:rPr>
          <w:rFonts w:ascii="標楷體" w:eastAsia="標楷體" w:hAnsi="標楷體" w:hint="eastAsia"/>
          <w:kern w:val="2"/>
          <w:sz w:val="28"/>
          <w:szCs w:val="28"/>
        </w:rPr>
        <w:t>9</w:t>
      </w:r>
      <w:r w:rsidRPr="00BB548A">
        <w:rPr>
          <w:rFonts w:ascii="標楷體" w:eastAsia="標楷體" w:hAnsi="標楷體" w:hint="eastAsia"/>
          <w:kern w:val="2"/>
          <w:sz w:val="28"/>
          <w:szCs w:val="28"/>
        </w:rPr>
        <w:t>學年度</w:t>
      </w:r>
      <w:r w:rsidRPr="00BB548A">
        <w:rPr>
          <w:rFonts w:ascii="標楷體" w:eastAsia="標楷體" w:hAnsi="標楷體" w:hint="eastAsia"/>
          <w:sz w:val="28"/>
          <w:szCs w:val="28"/>
        </w:rPr>
        <w:t>視力保建議題</w:t>
      </w:r>
      <w:r w:rsidRPr="00BB548A">
        <w:rPr>
          <w:rFonts w:ascii="標楷體" w:eastAsia="標楷體" w:hAnsi="標楷體" w:hint="eastAsia"/>
          <w:kern w:val="2"/>
          <w:sz w:val="28"/>
          <w:szCs w:val="28"/>
        </w:rPr>
        <w:t>指標暨計畫執行內容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5274"/>
      </w:tblGrid>
      <w:tr w:rsidR="00F61763" w:rsidRPr="00BB548A" w:rsidTr="00F61763">
        <w:trPr>
          <w:trHeight w:val="319"/>
        </w:trPr>
        <w:tc>
          <w:tcPr>
            <w:tcW w:w="4082" w:type="dxa"/>
            <w:vAlign w:val="center"/>
          </w:tcPr>
          <w:p w:rsidR="00F61763" w:rsidRPr="005E0BEC" w:rsidRDefault="00F61763" w:rsidP="00F61763">
            <w:pPr>
              <w:pStyle w:val="ab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E0BE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109學年預期成效指標</w:t>
            </w:r>
          </w:p>
        </w:tc>
        <w:tc>
          <w:tcPr>
            <w:tcW w:w="5274" w:type="dxa"/>
            <w:vAlign w:val="center"/>
          </w:tcPr>
          <w:p w:rsidR="00F61763" w:rsidRPr="00BB548A" w:rsidRDefault="00F61763" w:rsidP="00F6176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B548A">
              <w:rPr>
                <w:rFonts w:ascii="標楷體" w:eastAsia="標楷體" w:hAnsi="標楷體" w:hint="eastAsia"/>
                <w:b/>
                <w:szCs w:val="24"/>
              </w:rPr>
              <w:t>計畫執行內容</w:t>
            </w:r>
          </w:p>
        </w:tc>
      </w:tr>
      <w:tr w:rsidR="00F61763" w:rsidRPr="00BB548A" w:rsidTr="00F61763">
        <w:trPr>
          <w:trHeight w:val="1975"/>
        </w:trPr>
        <w:tc>
          <w:tcPr>
            <w:tcW w:w="4082" w:type="dxa"/>
          </w:tcPr>
          <w:p w:rsidR="00F61763" w:rsidRPr="005E0BEC" w:rsidRDefault="00F61763" w:rsidP="00F61763">
            <w:pPr>
              <w:pStyle w:val="ab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  <w:proofErr w:type="gramStart"/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祼視</w:t>
            </w:r>
            <w:proofErr w:type="gramEnd"/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視力不良率達</w:t>
            </w:r>
          </w:p>
          <w:p w:rsidR="00F61763" w:rsidRPr="005E0BEC" w:rsidRDefault="00F61763" w:rsidP="00F61763">
            <w:pPr>
              <w:pStyle w:val="ab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E0BEC">
              <w:rPr>
                <w:rFonts w:ascii="標楷體" w:eastAsia="標楷體" w:hAnsi="標楷體"/>
                <w:sz w:val="28"/>
                <w:szCs w:val="28"/>
              </w:rPr>
              <w:t>(1)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國小下降至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>41.68%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以下。</w:t>
            </w:r>
          </w:p>
          <w:p w:rsidR="00F61763" w:rsidRDefault="00F61763" w:rsidP="00F61763">
            <w:pPr>
              <w:pStyle w:val="ab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E0BEC">
              <w:rPr>
                <w:rFonts w:ascii="標楷體" w:eastAsia="標楷體" w:hAnsi="標楷體"/>
                <w:sz w:val="28"/>
                <w:szCs w:val="28"/>
              </w:rPr>
              <w:t>(2)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國中下降至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>75%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以下。</w:t>
            </w:r>
          </w:p>
          <w:p w:rsidR="00F61763" w:rsidRPr="005E0BEC" w:rsidRDefault="00F61763" w:rsidP="00F61763">
            <w:pPr>
              <w:pStyle w:val="ab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proofErr w:type="gramStart"/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祼</w:t>
            </w:r>
            <w:proofErr w:type="gramEnd"/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視視力不良就醫率</w:t>
            </w:r>
          </w:p>
          <w:p w:rsidR="00F61763" w:rsidRPr="005E0BEC" w:rsidRDefault="00F61763" w:rsidP="00F61763">
            <w:pPr>
              <w:pStyle w:val="ab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E0BEC">
              <w:rPr>
                <w:rFonts w:ascii="標楷體" w:eastAsia="標楷體" w:hAnsi="標楷體"/>
                <w:sz w:val="28"/>
                <w:szCs w:val="28"/>
              </w:rPr>
              <w:t>(1)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>90.06%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</w:p>
          <w:p w:rsidR="00F61763" w:rsidRDefault="00F61763" w:rsidP="00F61763">
            <w:pPr>
              <w:pStyle w:val="ab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E0BEC">
              <w:rPr>
                <w:rFonts w:ascii="標楷體" w:eastAsia="標楷體" w:hAnsi="標楷體"/>
                <w:sz w:val="28"/>
                <w:szCs w:val="28"/>
              </w:rPr>
              <w:t>(2)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>91.35%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以上。</w:t>
            </w:r>
          </w:p>
          <w:p w:rsidR="00F61763" w:rsidRPr="005E0BEC" w:rsidRDefault="00F61763" w:rsidP="00F61763">
            <w:pPr>
              <w:pStyle w:val="ab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規律用眼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>3010</w:t>
            </w:r>
            <w:proofErr w:type="gramStart"/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後測比率</w:t>
            </w:r>
            <w:proofErr w:type="gramEnd"/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 xml:space="preserve">: </w:t>
            </w:r>
          </w:p>
          <w:p w:rsidR="00F61763" w:rsidRPr="005E0BEC" w:rsidRDefault="00F61763" w:rsidP="00F61763">
            <w:pPr>
              <w:pStyle w:val="ab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E0BEC">
              <w:rPr>
                <w:rFonts w:ascii="標楷體" w:eastAsia="標楷體" w:hAnsi="標楷體"/>
                <w:sz w:val="28"/>
                <w:szCs w:val="28"/>
              </w:rPr>
              <w:t>(1)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>75.10%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以上。</w:t>
            </w:r>
          </w:p>
          <w:p w:rsidR="00F61763" w:rsidRDefault="00F61763" w:rsidP="00F61763">
            <w:pPr>
              <w:pStyle w:val="ab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E0BEC">
              <w:rPr>
                <w:rFonts w:ascii="標楷體" w:eastAsia="標楷體" w:hAnsi="標楷體"/>
                <w:sz w:val="28"/>
                <w:szCs w:val="28"/>
              </w:rPr>
              <w:t>(2)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>45.10%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以上。</w:t>
            </w:r>
          </w:p>
          <w:p w:rsidR="00F61763" w:rsidRPr="005E0BEC" w:rsidRDefault="00F61763" w:rsidP="00F61763">
            <w:pPr>
              <w:pStyle w:val="ab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戶外活動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>120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後測比率達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F61763" w:rsidRPr="005E0BEC" w:rsidRDefault="00F61763" w:rsidP="00F61763">
            <w:pPr>
              <w:pStyle w:val="ab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E0BEC">
              <w:rPr>
                <w:rFonts w:ascii="標楷體" w:eastAsia="標楷體" w:hAnsi="標楷體"/>
                <w:sz w:val="28"/>
                <w:szCs w:val="28"/>
              </w:rPr>
              <w:t>(1)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>68.55%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以上。</w:t>
            </w:r>
          </w:p>
          <w:p w:rsidR="00F61763" w:rsidRDefault="00F61763" w:rsidP="00F61763">
            <w:pPr>
              <w:pStyle w:val="ab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E0BEC">
              <w:rPr>
                <w:rFonts w:ascii="標楷體" w:eastAsia="標楷體" w:hAnsi="標楷體"/>
                <w:sz w:val="28"/>
                <w:szCs w:val="28"/>
              </w:rPr>
              <w:t>(2)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>49.12%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以上。</w:t>
            </w:r>
          </w:p>
          <w:p w:rsidR="00F61763" w:rsidRPr="005E0BEC" w:rsidRDefault="00F61763" w:rsidP="00F61763">
            <w:pPr>
              <w:pStyle w:val="ab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下課淨</w:t>
            </w:r>
            <w:proofErr w:type="gramStart"/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空後測比率</w:t>
            </w:r>
            <w:proofErr w:type="gramEnd"/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F61763" w:rsidRPr="005E0BEC" w:rsidRDefault="00F61763" w:rsidP="00F61763">
            <w:pPr>
              <w:pStyle w:val="ab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E0BEC">
              <w:rPr>
                <w:rFonts w:ascii="標楷體" w:eastAsia="標楷體" w:hAnsi="標楷體"/>
                <w:sz w:val="28"/>
                <w:szCs w:val="28"/>
              </w:rPr>
              <w:t>(1)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>73.69%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以上。</w:t>
            </w:r>
          </w:p>
          <w:p w:rsidR="00F61763" w:rsidRDefault="00F61763" w:rsidP="00F61763">
            <w:pPr>
              <w:pStyle w:val="ab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E0BEC">
              <w:rPr>
                <w:rFonts w:ascii="標楷體" w:eastAsia="標楷體" w:hAnsi="標楷體"/>
                <w:sz w:val="28"/>
                <w:szCs w:val="28"/>
              </w:rPr>
              <w:t>(2)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>63.45%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以上。</w:t>
            </w:r>
          </w:p>
          <w:p w:rsidR="00F61763" w:rsidRPr="005E0BEC" w:rsidRDefault="00F61763" w:rsidP="00F61763">
            <w:pPr>
              <w:pStyle w:val="ab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>3C</w:t>
            </w:r>
            <w:r w:rsidR="0053063A">
              <w:rPr>
                <w:rFonts w:ascii="標楷體" w:eastAsia="標楷體" w:hAnsi="標楷體" w:hint="eastAsia"/>
                <w:sz w:val="28"/>
                <w:szCs w:val="28"/>
              </w:rPr>
              <w:t>小於</w:t>
            </w:r>
            <w:proofErr w:type="gramStart"/>
            <w:r w:rsidR="0053063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後測比率</w:t>
            </w:r>
            <w:proofErr w:type="gramEnd"/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F61763" w:rsidRPr="005E0BEC" w:rsidRDefault="00F61763" w:rsidP="00F61763">
            <w:pPr>
              <w:pStyle w:val="ab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>74.37%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以上。</w:t>
            </w:r>
          </w:p>
          <w:p w:rsidR="00F61763" w:rsidRDefault="00F61763" w:rsidP="00F61763">
            <w:pPr>
              <w:pStyle w:val="ab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國中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>40.46%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以上。</w:t>
            </w:r>
          </w:p>
          <w:p w:rsidR="00F61763" w:rsidRPr="005E0BEC" w:rsidRDefault="00F61763" w:rsidP="00F61763">
            <w:pPr>
              <w:pStyle w:val="ab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定期就醫追踨後測比率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F61763" w:rsidRPr="005E0BEC" w:rsidRDefault="00F61763" w:rsidP="00F61763">
            <w:pPr>
              <w:pStyle w:val="ab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E0BEC">
              <w:rPr>
                <w:rFonts w:ascii="標楷體" w:eastAsia="標楷體" w:hAnsi="標楷體"/>
                <w:sz w:val="28"/>
                <w:szCs w:val="28"/>
              </w:rPr>
              <w:t>(1)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>76%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以上。</w:t>
            </w:r>
          </w:p>
          <w:p w:rsidR="00F61763" w:rsidRPr="00F61763" w:rsidRDefault="00F61763" w:rsidP="00F6176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E0BEC">
              <w:rPr>
                <w:rFonts w:ascii="標楷體" w:eastAsia="標楷體" w:hAnsi="標楷體"/>
                <w:sz w:val="28"/>
                <w:szCs w:val="28"/>
              </w:rPr>
              <w:t>(2)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Pr="005E0BEC">
              <w:rPr>
                <w:rFonts w:ascii="標楷體" w:eastAsia="標楷體" w:hAnsi="標楷體"/>
                <w:sz w:val="28"/>
                <w:szCs w:val="28"/>
              </w:rPr>
              <w:t>56%</w:t>
            </w:r>
            <w:r w:rsidRPr="005E0BEC">
              <w:rPr>
                <w:rFonts w:ascii="標楷體" w:eastAsia="標楷體" w:hAnsi="標楷體" w:hint="eastAsia"/>
                <w:sz w:val="28"/>
                <w:szCs w:val="28"/>
              </w:rPr>
              <w:t>以上。</w:t>
            </w:r>
          </w:p>
        </w:tc>
        <w:tc>
          <w:tcPr>
            <w:tcW w:w="5274" w:type="dxa"/>
          </w:tcPr>
          <w:p w:rsidR="00F61763" w:rsidRPr="008D64D2" w:rsidRDefault="00F61763" w:rsidP="00F61763">
            <w:pPr>
              <w:ind w:left="364" w:hangingChars="130" w:hanging="364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D64D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lastRenderedPageBreak/>
              <w:t>1. 各校未來需針對低年級學生加強宣導，建立其視力保健的正確知能及正確用眼習慣。至於中、高年級及國中學生階段，應朝建立個人自主管理落實於生活中。</w:t>
            </w:r>
          </w:p>
          <w:p w:rsidR="00F61763" w:rsidRPr="008D64D2" w:rsidRDefault="00F61763" w:rsidP="00F61763">
            <w:pPr>
              <w:kinsoku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D64D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2</w:t>
            </w:r>
            <w:r w:rsidRPr="008D64D2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.</w:t>
            </w:r>
            <w:r w:rsidRPr="008D64D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「我EYE視力．定期就醫好安心」定期就醫</w:t>
            </w:r>
            <w:proofErr w:type="gramStart"/>
            <w:r w:rsidRPr="008D64D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複</w:t>
            </w:r>
            <w:proofErr w:type="gramEnd"/>
            <w:r w:rsidRPr="008D64D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檢檢查回條摸彩活動</w:t>
            </w:r>
            <w:r w:rsidR="008D64D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。</w:t>
            </w:r>
          </w:p>
          <w:p w:rsidR="00F61763" w:rsidRPr="008D64D2" w:rsidRDefault="00F61763" w:rsidP="00F61763">
            <w:pPr>
              <w:kinsoku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D64D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3. a.利用海報設計、徵文比賽或結合教室布置主題等方法，讓學生思考並寫下用眼30分鐘要休息的方法，結合家庭及安親班</w:t>
            </w:r>
            <w:proofErr w:type="gramStart"/>
            <w:r w:rsidRPr="008D64D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一</w:t>
            </w:r>
            <w:proofErr w:type="gramEnd"/>
            <w:r w:rsidRPr="008D64D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起來推動。</w:t>
            </w:r>
          </w:p>
          <w:p w:rsidR="00F61763" w:rsidRPr="008D64D2" w:rsidRDefault="00F61763" w:rsidP="00F61763">
            <w:pPr>
              <w:kinsoku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D64D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 </w:t>
            </w:r>
            <w:r w:rsidRPr="008D64D2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b.</w:t>
            </w:r>
            <w:r w:rsidRPr="008D64D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了解學校教師上課使用單槍、平板的情形，舉辦教師及學生講座，提升自主管理意識。   </w:t>
            </w:r>
          </w:p>
          <w:p w:rsidR="008D64D2" w:rsidRDefault="00F61763" w:rsidP="008D64D2">
            <w:pPr>
              <w:kinsoku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D64D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4.a.舉辦</w:t>
            </w:r>
            <w:r w:rsidR="004B7772" w:rsidRPr="008D64D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109</w:t>
            </w:r>
            <w:r w:rsidRPr="008D64D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學年度全市國中小:</w:t>
            </w:r>
            <w:r w:rsidR="008D64D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收集</w:t>
            </w:r>
          </w:p>
          <w:p w:rsidR="00F61763" w:rsidRPr="008D64D2" w:rsidRDefault="008D64D2" w:rsidP="008D64D2">
            <w:pPr>
              <w:kinsoku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="00F61763" w:rsidRPr="008D64D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「我EYE視力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」活動標語優良貼圖設計</w:t>
            </w:r>
            <w:r w:rsidR="00F61763" w:rsidRPr="008D64D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抽獎計畫。</w:t>
            </w:r>
          </w:p>
          <w:p w:rsidR="00F61763" w:rsidRPr="008D64D2" w:rsidRDefault="00F61763" w:rsidP="00F61763">
            <w:pPr>
              <w:kinsoku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D64D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lastRenderedPageBreak/>
              <w:t>5.多鼓勵學生於下課進行戶外活動，並請針對家長、安親班老師給予加強宣導，使其與老師能充分的配合，讓學生養成良好的用眼習慣。另外,各校也可設計多元化的作業，使學生能增加戶外活動的時間，這也是未來可朝向努力的方向之</w:t>
            </w:r>
            <w:proofErr w:type="gramStart"/>
            <w:r w:rsidRPr="008D64D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一</w:t>
            </w:r>
            <w:proofErr w:type="gramEnd"/>
            <w:r w:rsidRPr="008D64D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。</w:t>
            </w:r>
          </w:p>
        </w:tc>
      </w:tr>
    </w:tbl>
    <w:p w:rsidR="00607584" w:rsidRPr="00BB548A" w:rsidRDefault="00607584" w:rsidP="00F61763">
      <w:pPr>
        <w:pStyle w:val="1"/>
        <w:snapToGrid w:val="0"/>
        <w:spacing w:line="480" w:lineRule="exact"/>
        <w:jc w:val="both"/>
        <w:rPr>
          <w:rFonts w:ascii="標楷體" w:eastAsia="標楷體" w:hAnsi="標楷體"/>
          <w:kern w:val="0"/>
        </w:rPr>
      </w:pPr>
    </w:p>
    <w:p w:rsidR="00927F67" w:rsidRPr="00BB548A" w:rsidRDefault="00927F67" w:rsidP="00927F67">
      <w:pPr>
        <w:pStyle w:val="1"/>
        <w:spacing w:line="480" w:lineRule="exact"/>
        <w:jc w:val="both"/>
        <w:rPr>
          <w:rFonts w:ascii="標楷體" w:eastAsia="標楷體" w:hAnsi="標楷體"/>
          <w:b/>
          <w:kern w:val="0"/>
          <w:sz w:val="36"/>
          <w:szCs w:val="36"/>
        </w:rPr>
      </w:pPr>
      <w:r w:rsidRPr="00BB548A">
        <w:rPr>
          <w:rFonts w:ascii="標楷體" w:eastAsia="標楷體" w:hAnsi="標楷體" w:hint="eastAsia"/>
          <w:b/>
          <w:kern w:val="0"/>
          <w:sz w:val="36"/>
          <w:szCs w:val="36"/>
        </w:rPr>
        <w:t>伍、計畫策略</w:t>
      </w:r>
    </w:p>
    <w:p w:rsidR="00B55964" w:rsidRDefault="00B55964" w:rsidP="00B55964">
      <w:pPr>
        <w:pStyle w:val="1"/>
        <w:spacing w:line="480" w:lineRule="exact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一、依據</w:t>
      </w:r>
      <w:proofErr w:type="gramStart"/>
      <w:r>
        <w:rPr>
          <w:rFonts w:ascii="標楷體" w:eastAsia="標楷體" w:hAnsi="標楷體" w:hint="eastAsia"/>
          <w:b/>
          <w:kern w:val="0"/>
          <w:sz w:val="28"/>
          <w:szCs w:val="28"/>
        </w:rPr>
        <w:t>三</w:t>
      </w:r>
      <w:proofErr w:type="gramEnd"/>
      <w:r>
        <w:rPr>
          <w:rFonts w:ascii="標楷體" w:eastAsia="標楷體" w:hAnsi="標楷體" w:hint="eastAsia"/>
          <w:b/>
          <w:kern w:val="0"/>
          <w:sz w:val="28"/>
          <w:szCs w:val="28"/>
        </w:rPr>
        <w:t>階段進行計劃</w:t>
      </w:r>
    </w:p>
    <w:p w:rsidR="00B55964" w:rsidRPr="00BB548A" w:rsidRDefault="00B55964" w:rsidP="00B55964">
      <w:pPr>
        <w:pStyle w:val="1"/>
        <w:spacing w:line="480" w:lineRule="exact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b/>
          <w:kern w:val="0"/>
          <w:sz w:val="28"/>
          <w:szCs w:val="28"/>
        </w:rPr>
        <w:t>第一階段：</w:t>
      </w:r>
    </w:p>
    <w:p w:rsidR="00B55964" w:rsidRPr="00BB548A" w:rsidRDefault="00B55964" w:rsidP="00B55964">
      <w:pPr>
        <w:pStyle w:val="1"/>
        <w:snapToGrid w:val="0"/>
        <w:spacing w:line="480" w:lineRule="exact"/>
        <w:ind w:left="538" w:hangingChars="192" w:hanging="538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kern w:val="0"/>
          <w:sz w:val="28"/>
          <w:szCs w:val="28"/>
        </w:rPr>
        <w:t>(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一</w:t>
      </w:r>
      <w:proofErr w:type="gramEnd"/>
      <w:r w:rsidRPr="00BB548A">
        <w:rPr>
          <w:rFonts w:ascii="標楷體" w:eastAsia="標楷體" w:hAnsi="標楷體" w:hint="eastAsia"/>
          <w:kern w:val="0"/>
          <w:sz w:val="28"/>
          <w:szCs w:val="28"/>
        </w:rPr>
        <w:t>)成立健康促進工作小組，召開會議討論、分析並確立發展</w:t>
      </w:r>
      <w:r w:rsidRPr="00BB548A">
        <w:rPr>
          <w:rFonts w:ascii="標楷體" w:eastAsia="標楷體" w:hAnsi="標楷體"/>
          <w:kern w:val="0"/>
          <w:sz w:val="28"/>
          <w:szCs w:val="28"/>
        </w:rPr>
        <w:t>10</w:t>
      </w:r>
      <w:r w:rsidR="004B7772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學年度全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巿</w:t>
      </w:r>
      <w:proofErr w:type="gramEnd"/>
      <w:r w:rsidRPr="00BB548A">
        <w:rPr>
          <w:rFonts w:ascii="標楷體" w:eastAsia="標楷體" w:hAnsi="標楷體" w:hint="eastAsia"/>
          <w:kern w:val="0"/>
          <w:sz w:val="28"/>
          <w:szCs w:val="28"/>
        </w:rPr>
        <w:t>健康促進視力保健議題指標。</w:t>
      </w:r>
    </w:p>
    <w:p w:rsidR="00B55964" w:rsidRPr="00BB548A" w:rsidRDefault="00B55964" w:rsidP="00B55964">
      <w:pPr>
        <w:pStyle w:val="1"/>
        <w:snapToGrid w:val="0"/>
        <w:spacing w:line="480" w:lineRule="exact"/>
        <w:ind w:left="538" w:hangingChars="192" w:hanging="538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kern w:val="0"/>
          <w:sz w:val="28"/>
          <w:szCs w:val="28"/>
        </w:rPr>
        <w:t>(二)</w:t>
      </w:r>
      <w:r w:rsidRPr="00BB548A">
        <w:rPr>
          <w:rFonts w:ascii="標楷體" w:eastAsia="標楷體" w:hAnsi="標楷體" w:hint="eastAsia"/>
          <w:sz w:val="28"/>
          <w:szCs w:val="28"/>
        </w:rPr>
        <w:t>利用全</w:t>
      </w:r>
      <w:proofErr w:type="gramStart"/>
      <w:r w:rsidRPr="00BB548A">
        <w:rPr>
          <w:rFonts w:ascii="標楷體" w:eastAsia="標楷體" w:hAnsi="標楷體" w:hint="eastAsia"/>
          <w:sz w:val="28"/>
          <w:szCs w:val="28"/>
        </w:rPr>
        <w:t>巿</w:t>
      </w:r>
      <w:proofErr w:type="gramEnd"/>
      <w:r w:rsidRPr="00BB548A">
        <w:rPr>
          <w:rFonts w:ascii="標楷體" w:eastAsia="標楷體" w:hAnsi="標楷體" w:hint="eastAsia"/>
          <w:sz w:val="28"/>
          <w:szCs w:val="28"/>
        </w:rPr>
        <w:t>健康促進輔導會議確立</w:t>
      </w:r>
      <w:r w:rsidRPr="00BB548A">
        <w:rPr>
          <w:rFonts w:ascii="標楷體" w:eastAsia="標楷體" w:hAnsi="標楷體"/>
          <w:sz w:val="28"/>
          <w:szCs w:val="28"/>
        </w:rPr>
        <w:t>10</w:t>
      </w:r>
      <w:r w:rsidR="004B7772">
        <w:rPr>
          <w:rFonts w:ascii="標楷體" w:eastAsia="標楷體" w:hAnsi="標楷體" w:hint="eastAsia"/>
          <w:sz w:val="28"/>
          <w:szCs w:val="28"/>
        </w:rPr>
        <w:t>9</w:t>
      </w:r>
      <w:r w:rsidRPr="00BB548A">
        <w:rPr>
          <w:rFonts w:ascii="標楷體" w:eastAsia="標楷體" w:hAnsi="標楷體" w:hint="eastAsia"/>
          <w:sz w:val="28"/>
          <w:szCs w:val="28"/>
        </w:rPr>
        <w:t>學年度視力保健指標。</w:t>
      </w:r>
    </w:p>
    <w:p w:rsidR="00B55964" w:rsidRPr="00BB548A" w:rsidRDefault="00B55964" w:rsidP="00B55964">
      <w:pPr>
        <w:pStyle w:val="1"/>
        <w:snapToGrid w:val="0"/>
        <w:spacing w:line="48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BB548A">
        <w:rPr>
          <w:rFonts w:ascii="標楷體" w:eastAsia="標楷體" w:hAnsi="標楷體" w:hint="eastAsia"/>
          <w:kern w:val="0"/>
          <w:sz w:val="28"/>
          <w:szCs w:val="28"/>
        </w:rPr>
        <w:t>(三)</w:t>
      </w:r>
      <w:r w:rsidRPr="00BB548A">
        <w:rPr>
          <w:rFonts w:ascii="標楷體" w:eastAsia="標楷體" w:hAnsi="標楷體" w:hint="eastAsia"/>
          <w:sz w:val="28"/>
          <w:szCs w:val="28"/>
        </w:rPr>
        <w:t>分析瞭解10</w:t>
      </w:r>
      <w:r w:rsidR="004B7772">
        <w:rPr>
          <w:rFonts w:ascii="標楷體" w:eastAsia="標楷體" w:hAnsi="標楷體" w:hint="eastAsia"/>
          <w:sz w:val="28"/>
          <w:szCs w:val="28"/>
        </w:rPr>
        <w:t>8</w:t>
      </w:r>
      <w:r w:rsidRPr="00BB548A">
        <w:rPr>
          <w:rFonts w:ascii="標楷體" w:eastAsia="標楷體" w:hAnsi="標楷體" w:hint="eastAsia"/>
          <w:sz w:val="28"/>
          <w:szCs w:val="28"/>
        </w:rPr>
        <w:t>學年度本市實施成效：分析10</w:t>
      </w:r>
      <w:r w:rsidR="004B7772">
        <w:rPr>
          <w:rFonts w:ascii="標楷體" w:eastAsia="標楷體" w:hAnsi="標楷體" w:hint="eastAsia"/>
          <w:sz w:val="28"/>
          <w:szCs w:val="28"/>
        </w:rPr>
        <w:t>8</w:t>
      </w:r>
      <w:r w:rsidRPr="00BB548A">
        <w:rPr>
          <w:rFonts w:ascii="標楷體" w:eastAsia="標楷體" w:hAnsi="標楷體" w:hint="eastAsia"/>
          <w:sz w:val="28"/>
          <w:szCs w:val="28"/>
        </w:rPr>
        <w:t>學年本市國小</w:t>
      </w:r>
      <w:r w:rsidRPr="00BB548A">
        <w:rPr>
          <w:rFonts w:ascii="標楷體" w:eastAsia="標楷體" w:hAnsi="標楷體"/>
          <w:sz w:val="28"/>
          <w:szCs w:val="28"/>
        </w:rPr>
        <w:t>1</w:t>
      </w:r>
      <w:r w:rsidRPr="00BB548A">
        <w:rPr>
          <w:rFonts w:ascii="標楷體" w:eastAsia="標楷體" w:hAnsi="標楷體" w:hint="eastAsia"/>
          <w:sz w:val="28"/>
          <w:szCs w:val="28"/>
        </w:rPr>
        <w:t>到</w:t>
      </w:r>
      <w:r w:rsidRPr="00BB548A">
        <w:rPr>
          <w:rFonts w:ascii="標楷體" w:eastAsia="標楷體" w:hAnsi="標楷體"/>
          <w:sz w:val="28"/>
          <w:szCs w:val="28"/>
        </w:rPr>
        <w:t>6</w:t>
      </w:r>
      <w:r w:rsidRPr="00BB548A">
        <w:rPr>
          <w:rFonts w:ascii="標楷體" w:eastAsia="標楷體" w:hAnsi="標楷體" w:hint="eastAsia"/>
          <w:sz w:val="28"/>
          <w:szCs w:val="28"/>
        </w:rPr>
        <w:t>年級視力不良率、</w:t>
      </w:r>
      <w:proofErr w:type="gramStart"/>
      <w:r w:rsidRPr="00BB548A">
        <w:rPr>
          <w:rFonts w:ascii="標楷體" w:eastAsia="標楷體" w:hAnsi="標楷體" w:hint="eastAsia"/>
          <w:sz w:val="28"/>
          <w:szCs w:val="28"/>
        </w:rPr>
        <w:t>矯視</w:t>
      </w:r>
      <w:proofErr w:type="gramEnd"/>
      <w:r w:rsidRPr="00BB548A">
        <w:rPr>
          <w:rFonts w:ascii="標楷體" w:eastAsia="標楷體" w:hAnsi="標楷體" w:hint="eastAsia"/>
          <w:sz w:val="28"/>
          <w:szCs w:val="28"/>
        </w:rPr>
        <w:t>視力不良率、</w:t>
      </w:r>
      <w:proofErr w:type="gramStart"/>
      <w:r w:rsidRPr="00BB548A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BB548A">
        <w:rPr>
          <w:rFonts w:ascii="標楷體" w:eastAsia="標楷體" w:hAnsi="標楷體" w:hint="eastAsia"/>
          <w:sz w:val="28"/>
          <w:szCs w:val="28"/>
        </w:rPr>
        <w:t>檢率及每天用眼習慣，針對目標</w:t>
      </w:r>
      <w:proofErr w:type="gramStart"/>
      <w:r w:rsidRPr="00BB548A">
        <w:rPr>
          <w:rFonts w:ascii="標楷體" w:eastAsia="標楷體" w:hAnsi="標楷體" w:hint="eastAsia"/>
          <w:sz w:val="28"/>
          <w:szCs w:val="28"/>
        </w:rPr>
        <w:t>擬訂前測問卷</w:t>
      </w:r>
      <w:proofErr w:type="gramEnd"/>
      <w:r w:rsidRPr="00BB548A">
        <w:rPr>
          <w:rFonts w:ascii="標楷體" w:eastAsia="標楷體" w:hAnsi="標楷體" w:hint="eastAsia"/>
          <w:sz w:val="28"/>
          <w:szCs w:val="28"/>
        </w:rPr>
        <w:t>項目並於10</w:t>
      </w:r>
      <w:r w:rsidR="004B7772">
        <w:rPr>
          <w:rFonts w:ascii="標楷體" w:eastAsia="標楷體" w:hAnsi="標楷體" w:hint="eastAsia"/>
          <w:sz w:val="28"/>
          <w:szCs w:val="28"/>
        </w:rPr>
        <w:t>9</w:t>
      </w:r>
      <w:r w:rsidRPr="00BB548A">
        <w:rPr>
          <w:rFonts w:ascii="標楷體" w:eastAsia="標楷體" w:hAnsi="標楷體" w:hint="eastAsia"/>
          <w:sz w:val="28"/>
          <w:szCs w:val="28"/>
        </w:rPr>
        <w:t>年</w:t>
      </w:r>
      <w:r w:rsidR="00C81228">
        <w:rPr>
          <w:rFonts w:ascii="標楷體" w:eastAsia="標楷體" w:hAnsi="標楷體" w:hint="eastAsia"/>
          <w:sz w:val="28"/>
          <w:szCs w:val="28"/>
        </w:rPr>
        <w:t>10</w:t>
      </w:r>
      <w:r w:rsidRPr="00BB548A">
        <w:rPr>
          <w:rFonts w:ascii="標楷體" w:eastAsia="標楷體" w:hAnsi="標楷體" w:hint="eastAsia"/>
          <w:sz w:val="28"/>
          <w:szCs w:val="28"/>
        </w:rPr>
        <w:t>至10</w:t>
      </w:r>
      <w:r w:rsidR="004B7772">
        <w:rPr>
          <w:rFonts w:ascii="標楷體" w:eastAsia="標楷體" w:hAnsi="標楷體" w:hint="eastAsia"/>
          <w:sz w:val="28"/>
          <w:szCs w:val="28"/>
        </w:rPr>
        <w:t>9</w:t>
      </w:r>
      <w:r w:rsidRPr="00BB548A">
        <w:rPr>
          <w:rFonts w:ascii="標楷體" w:eastAsia="標楷體" w:hAnsi="標楷體" w:hint="eastAsia"/>
          <w:sz w:val="28"/>
          <w:szCs w:val="28"/>
        </w:rPr>
        <w:t>年</w:t>
      </w:r>
      <w:r w:rsidR="00C81228">
        <w:rPr>
          <w:rFonts w:ascii="標楷體" w:eastAsia="標楷體" w:hAnsi="標楷體" w:hint="eastAsia"/>
          <w:sz w:val="28"/>
          <w:szCs w:val="28"/>
        </w:rPr>
        <w:t>11</w:t>
      </w:r>
      <w:r w:rsidRPr="00BB548A">
        <w:rPr>
          <w:rFonts w:ascii="標楷體" w:eastAsia="標楷體" w:hAnsi="標楷體" w:hint="eastAsia"/>
          <w:sz w:val="28"/>
          <w:szCs w:val="28"/>
        </w:rPr>
        <w:t>月辦理全</w:t>
      </w:r>
      <w:proofErr w:type="gramStart"/>
      <w:r w:rsidRPr="00BB548A">
        <w:rPr>
          <w:rFonts w:ascii="標楷體" w:eastAsia="標楷體" w:hAnsi="標楷體" w:hint="eastAsia"/>
          <w:sz w:val="28"/>
          <w:szCs w:val="28"/>
        </w:rPr>
        <w:t>巿</w:t>
      </w:r>
      <w:proofErr w:type="gramEnd"/>
      <w:r w:rsidRPr="00BB548A">
        <w:rPr>
          <w:rFonts w:ascii="標楷體" w:eastAsia="標楷體" w:hAnsi="標楷體" w:hint="eastAsia"/>
          <w:sz w:val="28"/>
          <w:szCs w:val="28"/>
        </w:rPr>
        <w:t>視力</w:t>
      </w:r>
      <w:proofErr w:type="gramStart"/>
      <w:r w:rsidRPr="00BB548A">
        <w:rPr>
          <w:rFonts w:ascii="標楷體" w:eastAsia="標楷體" w:hAnsi="標楷體" w:hint="eastAsia"/>
          <w:sz w:val="28"/>
          <w:szCs w:val="28"/>
        </w:rPr>
        <w:t>保健知</w:t>
      </w:r>
      <w:proofErr w:type="gramEnd"/>
      <w:r w:rsidRPr="00BB548A">
        <w:rPr>
          <w:rFonts w:ascii="標楷體" w:eastAsia="標楷體" w:hAnsi="標楷體" w:hint="eastAsia"/>
          <w:sz w:val="28"/>
          <w:szCs w:val="28"/>
        </w:rPr>
        <w:t>能線上前測。</w:t>
      </w:r>
    </w:p>
    <w:p w:rsidR="00B55964" w:rsidRPr="00BB548A" w:rsidRDefault="00B55964" w:rsidP="00B55964">
      <w:pPr>
        <w:pStyle w:val="1"/>
        <w:snapToGrid w:val="0"/>
        <w:spacing w:line="480" w:lineRule="exact"/>
        <w:ind w:left="538" w:hangingChars="192" w:hanging="538"/>
        <w:jc w:val="both"/>
        <w:rPr>
          <w:rFonts w:ascii="標楷體" w:eastAsia="標楷體" w:hAnsi="標楷體"/>
          <w:sz w:val="28"/>
          <w:szCs w:val="28"/>
        </w:rPr>
      </w:pPr>
      <w:r w:rsidRPr="00BB548A">
        <w:rPr>
          <w:rFonts w:ascii="標楷體" w:eastAsia="標楷體" w:hAnsi="標楷體" w:hint="eastAsia"/>
          <w:sz w:val="28"/>
          <w:szCs w:val="28"/>
        </w:rPr>
        <w:t>(四)分析全</w:t>
      </w:r>
      <w:proofErr w:type="gramStart"/>
      <w:r w:rsidRPr="00BB548A">
        <w:rPr>
          <w:rFonts w:ascii="標楷體" w:eastAsia="標楷體" w:hAnsi="標楷體" w:hint="eastAsia"/>
          <w:sz w:val="28"/>
          <w:szCs w:val="28"/>
        </w:rPr>
        <w:t>巿前測</w:t>
      </w:r>
      <w:proofErr w:type="gramEnd"/>
      <w:r w:rsidRPr="00BB548A">
        <w:rPr>
          <w:rFonts w:ascii="標楷體" w:eastAsia="標楷體" w:hAnsi="標楷體" w:hint="eastAsia"/>
          <w:sz w:val="28"/>
          <w:szCs w:val="28"/>
        </w:rPr>
        <w:t>問卷結果以了解全</w:t>
      </w:r>
      <w:proofErr w:type="gramStart"/>
      <w:r w:rsidRPr="00BB548A">
        <w:rPr>
          <w:rFonts w:ascii="標楷體" w:eastAsia="標楷體" w:hAnsi="標楷體" w:hint="eastAsia"/>
          <w:sz w:val="28"/>
          <w:szCs w:val="28"/>
        </w:rPr>
        <w:t>巿</w:t>
      </w:r>
      <w:proofErr w:type="gramEnd"/>
      <w:r w:rsidRPr="00BB548A">
        <w:rPr>
          <w:rFonts w:ascii="標楷體" w:eastAsia="標楷體" w:hAnsi="標楷體" w:hint="eastAsia"/>
          <w:sz w:val="28"/>
          <w:szCs w:val="28"/>
        </w:rPr>
        <w:t>國民中小學視力保健問題，並針對問題發展策略。</w:t>
      </w:r>
    </w:p>
    <w:p w:rsidR="00B55964" w:rsidRPr="00BB548A" w:rsidRDefault="00B55964" w:rsidP="00B55964">
      <w:pPr>
        <w:pStyle w:val="1"/>
        <w:snapToGrid w:val="0"/>
        <w:spacing w:line="480" w:lineRule="exact"/>
        <w:ind w:left="538" w:hangingChars="192" w:hanging="538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b/>
          <w:sz w:val="28"/>
          <w:szCs w:val="28"/>
        </w:rPr>
        <w:t>第二階段：</w:t>
      </w:r>
    </w:p>
    <w:p w:rsidR="00B55964" w:rsidRPr="00BB548A" w:rsidRDefault="00B55964" w:rsidP="00B55964">
      <w:pPr>
        <w:pStyle w:val="1"/>
        <w:snapToGrid w:val="0"/>
        <w:spacing w:line="480" w:lineRule="exact"/>
        <w:ind w:left="566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一</w:t>
      </w:r>
      <w:proofErr w:type="gramEnd"/>
      <w:r w:rsidRPr="00BB548A">
        <w:rPr>
          <w:rFonts w:ascii="標楷體" w:eastAsia="標楷體" w:hAnsi="標楷體" w:hint="eastAsia"/>
          <w:kern w:val="0"/>
          <w:sz w:val="28"/>
          <w:szCs w:val="28"/>
        </w:rPr>
        <w:t>)發揮大手拉小手功能，協同夥伴學校輔導本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巿</w:t>
      </w:r>
      <w:proofErr w:type="gramEnd"/>
      <w:r w:rsidRPr="00BB548A">
        <w:rPr>
          <w:rFonts w:ascii="標楷體" w:eastAsia="標楷體" w:hAnsi="標楷體" w:hint="eastAsia"/>
          <w:kern w:val="0"/>
          <w:sz w:val="28"/>
          <w:szCs w:val="28"/>
        </w:rPr>
        <w:t>視力保健議題群組學校以健康促進學校模式推動學校衛生保健工作。</w:t>
      </w:r>
    </w:p>
    <w:p w:rsidR="00B55964" w:rsidRPr="00BB548A" w:rsidRDefault="00B55964" w:rsidP="00B55964">
      <w:pPr>
        <w:pStyle w:val="1"/>
        <w:snapToGrid w:val="0"/>
        <w:spacing w:line="480" w:lineRule="exact"/>
        <w:ind w:left="566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kern w:val="0"/>
          <w:sz w:val="28"/>
          <w:szCs w:val="28"/>
        </w:rPr>
        <w:t>(</w:t>
      </w:r>
      <w:r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)協助議題群組學校依據全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巿</w:t>
      </w:r>
      <w:proofErr w:type="gramEnd"/>
      <w:r w:rsidRPr="00BB548A">
        <w:rPr>
          <w:rFonts w:ascii="標楷體" w:eastAsia="標楷體" w:hAnsi="標楷體" w:hint="eastAsia"/>
          <w:kern w:val="0"/>
          <w:sz w:val="28"/>
          <w:szCs w:val="28"/>
        </w:rPr>
        <w:t>指標訂出符合自己學校需求的行為指標及推動策略。</w:t>
      </w:r>
    </w:p>
    <w:p w:rsidR="00B55964" w:rsidRPr="00BB548A" w:rsidRDefault="00B55964" w:rsidP="00B55964">
      <w:pPr>
        <w:pStyle w:val="1"/>
        <w:snapToGrid w:val="0"/>
        <w:spacing w:line="480" w:lineRule="exact"/>
        <w:ind w:left="566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kern w:val="0"/>
          <w:sz w:val="28"/>
          <w:szCs w:val="28"/>
        </w:rPr>
        <w:t>(</w:t>
      </w:r>
      <w:r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Pr="00BB548A">
        <w:rPr>
          <w:rFonts w:ascii="標楷體" w:eastAsia="標楷體" w:hAnsi="標楷體" w:hint="eastAsia"/>
          <w:sz w:val="28"/>
          <w:szCs w:val="28"/>
        </w:rPr>
        <w:t>辦理全</w:t>
      </w:r>
      <w:proofErr w:type="gramStart"/>
      <w:r w:rsidRPr="00BB548A">
        <w:rPr>
          <w:rFonts w:ascii="標楷體" w:eastAsia="標楷體" w:hAnsi="標楷體" w:hint="eastAsia"/>
          <w:sz w:val="28"/>
          <w:szCs w:val="28"/>
        </w:rPr>
        <w:t>巿</w:t>
      </w:r>
      <w:proofErr w:type="gramEnd"/>
      <w:r>
        <w:rPr>
          <w:rFonts w:ascii="標楷體" w:eastAsia="標楷體" w:hAnsi="標楷體" w:hint="eastAsia"/>
          <w:sz w:val="28"/>
          <w:szCs w:val="28"/>
        </w:rPr>
        <w:t>國小及國中</w:t>
      </w:r>
      <w:r w:rsidRPr="00BB548A">
        <w:rPr>
          <w:rFonts w:ascii="標楷體" w:eastAsia="標楷體" w:hAnsi="標楷體" w:hint="eastAsia"/>
          <w:sz w:val="28"/>
          <w:szCs w:val="28"/>
        </w:rPr>
        <w:t>視力保健</w:t>
      </w:r>
      <w:r w:rsidRPr="008D64D2">
        <w:rPr>
          <w:rFonts w:ascii="標楷體" w:eastAsia="標楷體" w:hAnsi="標楷體" w:hint="eastAsia"/>
          <w:color w:val="000000" w:themeColor="text1"/>
          <w:sz w:val="28"/>
          <w:szCs w:val="28"/>
        </w:rPr>
        <w:t>「我EYE視力」</w:t>
      </w:r>
      <w:r w:rsidR="008D64D2" w:rsidRPr="008D64D2">
        <w:rPr>
          <w:rFonts w:ascii="標楷體" w:eastAsia="標楷體" w:hAnsi="標楷體" w:hint="eastAsia"/>
          <w:color w:val="000000" w:themeColor="text1"/>
          <w:sz w:val="28"/>
          <w:szCs w:val="28"/>
        </w:rPr>
        <w:t>優良標語貼圖設計</w:t>
      </w:r>
      <w:r w:rsidRPr="008D64D2">
        <w:rPr>
          <w:rFonts w:ascii="標楷體" w:eastAsia="標楷體" w:hAnsi="標楷體" w:hint="eastAsia"/>
          <w:color w:val="000000" w:themeColor="text1"/>
          <w:sz w:val="28"/>
          <w:szCs w:val="28"/>
        </w:rPr>
        <w:t>比賽：</w:t>
      </w:r>
      <w:r w:rsidRPr="00BB548A">
        <w:rPr>
          <w:rFonts w:ascii="標楷體" w:eastAsia="標楷體" w:hAnsi="標楷體" w:hint="eastAsia"/>
          <w:sz w:val="28"/>
          <w:szCs w:val="28"/>
        </w:rPr>
        <w:t>鼓勵學生多到戶外活動，維持良好的用眼習慣。</w:t>
      </w:r>
    </w:p>
    <w:p w:rsidR="00B55964" w:rsidRPr="00BB548A" w:rsidRDefault="00B55964" w:rsidP="00B55964">
      <w:pPr>
        <w:pStyle w:val="1"/>
        <w:snapToGrid w:val="0"/>
        <w:spacing w:line="480" w:lineRule="exact"/>
        <w:ind w:left="566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kern w:val="0"/>
          <w:sz w:val="28"/>
          <w:szCs w:val="28"/>
        </w:rPr>
        <w:t>(</w:t>
      </w:r>
      <w:r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)定期與夥伴及群組學校召開會議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研</w:t>
      </w:r>
      <w:proofErr w:type="gramEnd"/>
      <w:r w:rsidRPr="00BB548A">
        <w:rPr>
          <w:rFonts w:ascii="標楷體" w:eastAsia="標楷體" w:hAnsi="標楷體" w:hint="eastAsia"/>
          <w:kern w:val="0"/>
          <w:sz w:val="28"/>
          <w:szCs w:val="28"/>
        </w:rPr>
        <w:t>商健康促進相關策略及執行情形等事宜。</w:t>
      </w:r>
    </w:p>
    <w:p w:rsidR="00B55964" w:rsidRPr="00BB548A" w:rsidRDefault="00B55964" w:rsidP="00B55964">
      <w:pPr>
        <w:pStyle w:val="1"/>
        <w:snapToGrid w:val="0"/>
        <w:spacing w:line="480" w:lineRule="exact"/>
        <w:ind w:left="566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kern w:val="0"/>
          <w:sz w:val="28"/>
          <w:szCs w:val="28"/>
        </w:rPr>
        <w:t>(</w:t>
      </w:r>
      <w:r>
        <w:rPr>
          <w:rFonts w:ascii="標楷體" w:eastAsia="標楷體" w:hAnsi="標楷體" w:hint="eastAsia"/>
          <w:kern w:val="0"/>
          <w:sz w:val="28"/>
          <w:szCs w:val="28"/>
        </w:rPr>
        <w:t>五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)結合本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巿健體</w:t>
      </w:r>
      <w:proofErr w:type="gramEnd"/>
      <w:r w:rsidRPr="00BB548A">
        <w:rPr>
          <w:rFonts w:ascii="標楷體" w:eastAsia="標楷體" w:hAnsi="標楷體" w:hint="eastAsia"/>
          <w:kern w:val="0"/>
          <w:sz w:val="28"/>
          <w:szCs w:val="28"/>
        </w:rPr>
        <w:t>領域輔導團或國教輔導團運作，輔導各校將重要健康議題設計融入教學單元課程內容。</w:t>
      </w:r>
    </w:p>
    <w:p w:rsidR="00B55964" w:rsidRPr="00BB548A" w:rsidRDefault="00B55964" w:rsidP="00B55964">
      <w:pPr>
        <w:snapToGrid w:val="0"/>
        <w:spacing w:line="4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BB548A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BB548A">
        <w:rPr>
          <w:rFonts w:ascii="標楷體" w:eastAsia="標楷體" w:hAnsi="標楷體" w:hint="eastAsia"/>
          <w:sz w:val="28"/>
          <w:szCs w:val="28"/>
        </w:rPr>
        <w:t>)運用平面媒體、網路資源成立訊息交流平台「</w:t>
      </w:r>
      <w:proofErr w:type="gramStart"/>
      <w:r w:rsidRPr="00BB548A">
        <w:rPr>
          <w:rFonts w:ascii="標楷體" w:eastAsia="標楷體" w:hAnsi="標楷體" w:hint="eastAsia"/>
          <w:sz w:val="28"/>
          <w:szCs w:val="28"/>
        </w:rPr>
        <w:t>健促視力</w:t>
      </w:r>
      <w:proofErr w:type="gramEnd"/>
      <w:r w:rsidRPr="00BB548A">
        <w:rPr>
          <w:rFonts w:ascii="標楷體" w:eastAsia="標楷體" w:hAnsi="標楷體" w:hint="eastAsia"/>
          <w:sz w:val="28"/>
          <w:szCs w:val="28"/>
        </w:rPr>
        <w:t>保健網」以傳播相關</w:t>
      </w:r>
      <w:r w:rsidRPr="00BB548A">
        <w:rPr>
          <w:rFonts w:ascii="標楷體" w:eastAsia="標楷體" w:hAnsi="標楷體" w:hint="eastAsia"/>
          <w:sz w:val="28"/>
          <w:szCs w:val="28"/>
        </w:rPr>
        <w:lastRenderedPageBreak/>
        <w:t>資訊提供各校視力保健資源或文宣交流。</w:t>
      </w:r>
    </w:p>
    <w:p w:rsidR="00B55964" w:rsidRPr="00BB548A" w:rsidRDefault="00B55964" w:rsidP="00B55964">
      <w:pPr>
        <w:snapToGrid w:val="0"/>
        <w:spacing w:line="480" w:lineRule="exact"/>
        <w:ind w:left="490" w:hangingChars="175" w:hanging="490"/>
        <w:rPr>
          <w:rFonts w:ascii="標楷體" w:eastAsia="標楷體" w:hAnsi="標楷體"/>
          <w:b/>
          <w:sz w:val="28"/>
          <w:szCs w:val="28"/>
        </w:rPr>
      </w:pPr>
      <w:r w:rsidRPr="00BB548A">
        <w:rPr>
          <w:rFonts w:ascii="標楷體" w:eastAsia="標楷體" w:hAnsi="標楷體" w:hint="eastAsia"/>
          <w:b/>
          <w:sz w:val="28"/>
          <w:szCs w:val="28"/>
        </w:rPr>
        <w:t>第三階段:</w:t>
      </w:r>
    </w:p>
    <w:p w:rsidR="00B55964" w:rsidRPr="00BB548A" w:rsidRDefault="00B55964" w:rsidP="00B55964">
      <w:pPr>
        <w:snapToGrid w:val="0"/>
        <w:spacing w:line="4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BB548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B548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B548A">
        <w:rPr>
          <w:rFonts w:ascii="標楷體" w:eastAsia="標楷體" w:hAnsi="標楷體" w:hint="eastAsia"/>
          <w:sz w:val="28"/>
          <w:szCs w:val="28"/>
        </w:rPr>
        <w:t>)辦理視力</w:t>
      </w:r>
      <w:proofErr w:type="gramStart"/>
      <w:r w:rsidRPr="00BB548A">
        <w:rPr>
          <w:rFonts w:ascii="標楷體" w:eastAsia="標楷體" w:hAnsi="標楷體" w:hint="eastAsia"/>
          <w:sz w:val="28"/>
          <w:szCs w:val="28"/>
        </w:rPr>
        <w:t>保健知能後測</w:t>
      </w:r>
      <w:proofErr w:type="gramEnd"/>
      <w:r w:rsidRPr="00BB548A">
        <w:rPr>
          <w:rFonts w:ascii="標楷體" w:eastAsia="標楷體" w:hAnsi="標楷體" w:hint="eastAsia"/>
          <w:sz w:val="28"/>
          <w:szCs w:val="28"/>
        </w:rPr>
        <w:t>（</w:t>
      </w:r>
      <w:r w:rsidR="00366DAE">
        <w:rPr>
          <w:rFonts w:ascii="標楷體" w:eastAsia="標楷體" w:hAnsi="標楷體"/>
          <w:sz w:val="28"/>
          <w:szCs w:val="28"/>
        </w:rPr>
        <w:t>1</w:t>
      </w:r>
      <w:r w:rsidR="00366DAE">
        <w:rPr>
          <w:rFonts w:ascii="標楷體" w:eastAsia="標楷體" w:hAnsi="標楷體" w:hint="eastAsia"/>
          <w:sz w:val="28"/>
          <w:szCs w:val="28"/>
        </w:rPr>
        <w:t>10</w:t>
      </w:r>
      <w:r w:rsidRPr="00BB548A">
        <w:rPr>
          <w:rFonts w:ascii="標楷體" w:eastAsia="標楷體" w:hAnsi="標楷體" w:hint="eastAsia"/>
          <w:sz w:val="28"/>
          <w:szCs w:val="28"/>
        </w:rPr>
        <w:t>年</w:t>
      </w:r>
      <w:r w:rsidR="008614C6">
        <w:rPr>
          <w:rFonts w:ascii="標楷體" w:eastAsia="標楷體" w:hAnsi="標楷體" w:hint="eastAsia"/>
          <w:sz w:val="28"/>
          <w:szCs w:val="28"/>
        </w:rPr>
        <w:t>4</w:t>
      </w:r>
      <w:r w:rsidRPr="00BB548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初</w:t>
      </w:r>
      <w:r w:rsidRPr="00BB548A">
        <w:rPr>
          <w:rFonts w:ascii="標楷體" w:eastAsia="標楷體" w:hAnsi="標楷體" w:hint="eastAsia"/>
          <w:sz w:val="28"/>
          <w:szCs w:val="28"/>
        </w:rPr>
        <w:t>）並請各校填報各校學生視力保健檢核表，以瞭解各校實施成效。</w:t>
      </w:r>
    </w:p>
    <w:p w:rsidR="00B55964" w:rsidRPr="008614C6" w:rsidRDefault="00B55964" w:rsidP="008614C6">
      <w:pPr>
        <w:pStyle w:val="1"/>
        <w:spacing w:line="48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BB548A">
        <w:rPr>
          <w:rFonts w:ascii="標楷體" w:eastAsia="標楷體" w:hAnsi="標楷體" w:hint="eastAsia"/>
          <w:sz w:val="28"/>
          <w:szCs w:val="28"/>
        </w:rPr>
        <w:t>(二)進行全市視力保健資料分析，檢討實施成果並於健康促進輔導會議提出</w:t>
      </w:r>
      <w:r w:rsidRPr="00BB548A">
        <w:rPr>
          <w:rFonts w:ascii="標楷體" w:eastAsia="標楷體" w:hAnsi="標楷體"/>
          <w:sz w:val="28"/>
          <w:szCs w:val="28"/>
        </w:rPr>
        <w:t>10</w:t>
      </w:r>
      <w:r w:rsidR="004B7772">
        <w:rPr>
          <w:rFonts w:ascii="標楷體" w:eastAsia="標楷體" w:hAnsi="標楷體" w:hint="eastAsia"/>
          <w:sz w:val="28"/>
          <w:szCs w:val="28"/>
        </w:rPr>
        <w:t>9</w:t>
      </w:r>
      <w:r w:rsidRPr="00BB548A">
        <w:rPr>
          <w:rFonts w:ascii="標楷體" w:eastAsia="標楷體" w:hAnsi="標楷體" w:hint="eastAsia"/>
          <w:sz w:val="28"/>
          <w:szCs w:val="28"/>
        </w:rPr>
        <w:t>學年度成果報告。</w:t>
      </w:r>
    </w:p>
    <w:p w:rsidR="00927F67" w:rsidRPr="00BB548A" w:rsidRDefault="00927F67" w:rsidP="00927F67">
      <w:pPr>
        <w:pStyle w:val="1"/>
        <w:spacing w:line="480" w:lineRule="exact"/>
        <w:jc w:val="both"/>
        <w:rPr>
          <w:rFonts w:ascii="標楷體" w:eastAsia="標楷體" w:hAnsi="標楷體"/>
          <w:b/>
          <w:kern w:val="0"/>
          <w:sz w:val="36"/>
          <w:szCs w:val="36"/>
        </w:rPr>
      </w:pPr>
      <w:r w:rsidRPr="00BB548A">
        <w:rPr>
          <w:rFonts w:ascii="標楷體" w:eastAsia="標楷體" w:hAnsi="標楷體" w:hint="eastAsia"/>
          <w:b/>
          <w:kern w:val="0"/>
          <w:sz w:val="36"/>
          <w:szCs w:val="36"/>
        </w:rPr>
        <w:t>陸、計畫預期成效</w:t>
      </w:r>
    </w:p>
    <w:p w:rsidR="00927F67" w:rsidRPr="00BB548A" w:rsidRDefault="00927F67" w:rsidP="00927F67">
      <w:pPr>
        <w:pStyle w:val="1"/>
        <w:spacing w:line="480" w:lineRule="exact"/>
        <w:jc w:val="both"/>
        <w:rPr>
          <w:rFonts w:ascii="標楷體" w:eastAsia="標楷體" w:hAnsi="標楷體"/>
          <w:b/>
          <w:kern w:val="0"/>
          <w:sz w:val="36"/>
          <w:szCs w:val="36"/>
        </w:rPr>
      </w:pPr>
      <w:r w:rsidRPr="00BB548A">
        <w:rPr>
          <w:rFonts w:ascii="標楷體" w:eastAsia="標楷體" w:hAnsi="標楷體" w:hint="eastAsia"/>
          <w:b/>
          <w:sz w:val="28"/>
          <w:szCs w:val="28"/>
        </w:rPr>
        <w:t>一、量的績效</w:t>
      </w:r>
    </w:p>
    <w:p w:rsidR="00927F67" w:rsidRPr="000E0630" w:rsidRDefault="00927F67" w:rsidP="00927F67">
      <w:pPr>
        <w:pStyle w:val="1"/>
        <w:spacing w:line="480" w:lineRule="exact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</w:t>
      </w:r>
      <w:proofErr w:type="gramStart"/>
      <w:r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)</w:t>
      </w:r>
      <w:r w:rsidR="00607584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全</w:t>
      </w:r>
      <w:proofErr w:type="gramStart"/>
      <w:r w:rsidR="00607584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巿</w:t>
      </w:r>
      <w:proofErr w:type="gramEnd"/>
      <w:r w:rsidR="00607584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平均裸</w:t>
      </w:r>
      <w:proofErr w:type="gramStart"/>
      <w:r w:rsidR="00607584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視</w:t>
      </w:r>
      <w:proofErr w:type="gramEnd"/>
      <w:r w:rsidR="00607584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視力不良率</w:t>
      </w:r>
      <w:r w:rsidR="000E0630" w:rsidRPr="000E0630">
        <w:rPr>
          <w:rFonts w:ascii="標楷體" w:eastAsia="標楷體" w:hAnsi="標楷體" w:hint="eastAsia"/>
          <w:color w:val="000000" w:themeColor="text1"/>
          <w:sz w:val="28"/>
          <w:szCs w:val="28"/>
        </w:rPr>
        <w:t>國小下降至</w:t>
      </w:r>
      <w:r w:rsidR="000E0630" w:rsidRPr="000E0630">
        <w:rPr>
          <w:rFonts w:ascii="標楷體" w:eastAsia="標楷體" w:hAnsi="標楷體"/>
          <w:color w:val="000000" w:themeColor="text1"/>
          <w:sz w:val="28"/>
          <w:szCs w:val="28"/>
        </w:rPr>
        <w:t>41.68%</w:t>
      </w:r>
      <w:r w:rsidR="000E0630" w:rsidRPr="000E0630">
        <w:rPr>
          <w:rFonts w:ascii="標楷體" w:eastAsia="標楷體" w:hAnsi="標楷體" w:hint="eastAsia"/>
          <w:color w:val="000000" w:themeColor="text1"/>
          <w:sz w:val="28"/>
          <w:szCs w:val="28"/>
        </w:rPr>
        <w:t>以下，國中下降至</w:t>
      </w:r>
      <w:r w:rsidR="000E0630" w:rsidRPr="000E0630">
        <w:rPr>
          <w:rFonts w:ascii="標楷體" w:eastAsia="標楷體" w:hAnsi="標楷體"/>
          <w:color w:val="000000" w:themeColor="text1"/>
          <w:sz w:val="28"/>
          <w:szCs w:val="28"/>
        </w:rPr>
        <w:t>75%</w:t>
      </w:r>
      <w:r w:rsidR="000E0630" w:rsidRPr="000E0630">
        <w:rPr>
          <w:rFonts w:ascii="標楷體" w:eastAsia="標楷體" w:hAnsi="標楷體" w:hint="eastAsia"/>
          <w:color w:val="000000" w:themeColor="text1"/>
          <w:sz w:val="28"/>
          <w:szCs w:val="28"/>
        </w:rPr>
        <w:t>以下</w:t>
      </w:r>
      <w:r w:rsidR="00607584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8D1C60" w:rsidRPr="000E0630" w:rsidRDefault="008D1C60" w:rsidP="00927F67">
      <w:pPr>
        <w:pStyle w:val="1"/>
        <w:spacing w:line="480" w:lineRule="exact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(二)收集</w:t>
      </w:r>
      <w:r w:rsidR="00607584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國小</w:t>
      </w:r>
      <w:proofErr w:type="gramStart"/>
      <w:r w:rsidR="00607584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裸視篩</w:t>
      </w:r>
      <w:proofErr w:type="gramEnd"/>
      <w:r w:rsidR="00607584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檢視力不良惡化率107、108</w:t>
      </w:r>
      <w:r w:rsidR="004B7772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、109</w:t>
      </w:r>
      <w:r w:rsidR="00607584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年之差異。</w:t>
      </w:r>
    </w:p>
    <w:p w:rsidR="00927F67" w:rsidRPr="000E0630" w:rsidRDefault="00927F67" w:rsidP="00927F67">
      <w:pPr>
        <w:pStyle w:val="1"/>
        <w:spacing w:line="480" w:lineRule="exact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="008D1C60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三</w:t>
      </w:r>
      <w:r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)</w:t>
      </w:r>
      <w:proofErr w:type="gramStart"/>
      <w:r w:rsidR="000E0630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裸視篩</w:t>
      </w:r>
      <w:proofErr w:type="gramEnd"/>
      <w:r w:rsidR="000E0630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檢視力不良就醫</w:t>
      </w:r>
      <w:proofErr w:type="gramStart"/>
      <w:r w:rsidR="000E0630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複</w:t>
      </w:r>
      <w:proofErr w:type="gramEnd"/>
      <w:r w:rsidR="000E0630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檢率</w:t>
      </w:r>
      <w:r w:rsidR="000E0630" w:rsidRPr="000E0630">
        <w:rPr>
          <w:rFonts w:ascii="標楷體" w:eastAsia="標楷體" w:hAnsi="標楷體" w:hint="eastAsia"/>
          <w:color w:val="000000" w:themeColor="text1"/>
          <w:sz w:val="28"/>
          <w:szCs w:val="28"/>
        </w:rPr>
        <w:t>國小達</w:t>
      </w:r>
      <w:r w:rsidR="000E0630" w:rsidRPr="000E0630">
        <w:rPr>
          <w:rFonts w:ascii="標楷體" w:eastAsia="標楷體" w:hAnsi="標楷體"/>
          <w:color w:val="000000" w:themeColor="text1"/>
          <w:sz w:val="28"/>
          <w:szCs w:val="28"/>
        </w:rPr>
        <w:t>90.06%</w:t>
      </w:r>
      <w:r w:rsidR="000E0630" w:rsidRPr="000E0630">
        <w:rPr>
          <w:rFonts w:ascii="標楷體" w:eastAsia="標楷體" w:hAnsi="標楷體" w:hint="eastAsia"/>
          <w:color w:val="000000" w:themeColor="text1"/>
          <w:sz w:val="28"/>
          <w:szCs w:val="28"/>
        </w:rPr>
        <w:t>以上，國中達</w:t>
      </w:r>
      <w:r w:rsidR="000E0630" w:rsidRPr="000E0630">
        <w:rPr>
          <w:rFonts w:ascii="標楷體" w:eastAsia="標楷體" w:hAnsi="標楷體"/>
          <w:color w:val="000000" w:themeColor="text1"/>
          <w:sz w:val="28"/>
          <w:szCs w:val="28"/>
        </w:rPr>
        <w:t>91.35%</w:t>
      </w:r>
      <w:r w:rsidR="000E0630" w:rsidRPr="000E0630">
        <w:rPr>
          <w:rFonts w:ascii="標楷體" w:eastAsia="標楷體" w:hAnsi="標楷體" w:hint="eastAsia"/>
          <w:color w:val="000000" w:themeColor="text1"/>
          <w:sz w:val="28"/>
          <w:szCs w:val="28"/>
        </w:rPr>
        <w:t>以上。</w:t>
      </w:r>
    </w:p>
    <w:p w:rsidR="00B53E93" w:rsidRPr="000E0630" w:rsidRDefault="00927F67" w:rsidP="00B53E93">
      <w:pPr>
        <w:pStyle w:val="1"/>
        <w:spacing w:line="480" w:lineRule="exact"/>
        <w:ind w:leftChars="1" w:left="568" w:hangingChars="202" w:hanging="566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="008D1C60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四</w:t>
      </w:r>
      <w:r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)</w:t>
      </w:r>
      <w:r w:rsidR="00B53E93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提高達到近距離(閱讀、寫字、看電視及電腦)用眼30分鐘，休息10 分鐘學生人數 (規律用眼3010)</w:t>
      </w:r>
      <w:proofErr w:type="gramStart"/>
      <w:r w:rsidR="00B53E93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後測</w:t>
      </w:r>
      <w:r w:rsidR="000E0630" w:rsidRPr="000E0630">
        <w:rPr>
          <w:rFonts w:ascii="標楷體" w:eastAsia="標楷體" w:hAnsi="標楷體" w:hint="eastAsia"/>
          <w:color w:val="000000" w:themeColor="text1"/>
          <w:sz w:val="28"/>
          <w:szCs w:val="28"/>
        </w:rPr>
        <w:t>比率</w:t>
      </w:r>
      <w:proofErr w:type="gramEnd"/>
      <w:r w:rsidR="000E0630" w:rsidRPr="000E0630">
        <w:rPr>
          <w:rFonts w:ascii="標楷體" w:eastAsia="標楷體" w:hAnsi="標楷體" w:hint="eastAsia"/>
          <w:color w:val="000000" w:themeColor="text1"/>
          <w:sz w:val="28"/>
          <w:szCs w:val="28"/>
        </w:rPr>
        <w:t>國小達</w:t>
      </w:r>
      <w:r w:rsidR="000E0630" w:rsidRPr="000E0630">
        <w:rPr>
          <w:rFonts w:ascii="標楷體" w:eastAsia="標楷體" w:hAnsi="標楷體"/>
          <w:color w:val="000000" w:themeColor="text1"/>
          <w:sz w:val="28"/>
          <w:szCs w:val="28"/>
        </w:rPr>
        <w:t>75.10%</w:t>
      </w:r>
      <w:r w:rsidR="000E0630" w:rsidRPr="000E0630">
        <w:rPr>
          <w:rFonts w:ascii="標楷體" w:eastAsia="標楷體" w:hAnsi="標楷體" w:hint="eastAsia"/>
          <w:color w:val="000000" w:themeColor="text1"/>
          <w:sz w:val="28"/>
          <w:szCs w:val="28"/>
        </w:rPr>
        <w:t>以上，國中達</w:t>
      </w:r>
      <w:r w:rsidR="000E0630" w:rsidRPr="000E0630">
        <w:rPr>
          <w:rFonts w:ascii="標楷體" w:eastAsia="標楷體" w:hAnsi="標楷體"/>
          <w:color w:val="000000" w:themeColor="text1"/>
          <w:sz w:val="28"/>
          <w:szCs w:val="28"/>
        </w:rPr>
        <w:t>45.10%</w:t>
      </w:r>
      <w:r w:rsidR="000E0630" w:rsidRPr="000E0630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B53E93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B53E93" w:rsidRPr="000E0630" w:rsidRDefault="00927F67" w:rsidP="00B53E93">
      <w:pPr>
        <w:pStyle w:val="1"/>
        <w:spacing w:line="480" w:lineRule="exact"/>
        <w:ind w:leftChars="1" w:left="568" w:hangingChars="202" w:hanging="566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="008D1C60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五</w:t>
      </w:r>
      <w:r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)</w:t>
      </w:r>
      <w:r w:rsidR="00B53E93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每校學生每天戶外活動時間120分鐘比率</w:t>
      </w:r>
      <w:r w:rsidR="000E0630" w:rsidRPr="000E0630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r w:rsidR="000E0630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達</w:t>
      </w:r>
      <w:r w:rsidR="000E0630" w:rsidRPr="000E0630">
        <w:rPr>
          <w:rFonts w:ascii="標楷體" w:eastAsia="標楷體" w:hAnsi="標楷體"/>
          <w:color w:val="000000" w:themeColor="text1"/>
          <w:sz w:val="28"/>
          <w:szCs w:val="28"/>
        </w:rPr>
        <w:t>68.55%</w:t>
      </w:r>
      <w:r w:rsidR="000E0630" w:rsidRPr="000E0630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0E0630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</w:t>
      </w:r>
      <w:r w:rsidR="000E0630" w:rsidRPr="000E0630">
        <w:rPr>
          <w:rFonts w:ascii="標楷體" w:eastAsia="標楷體" w:hAnsi="標楷體" w:hint="eastAsia"/>
          <w:color w:val="000000" w:themeColor="text1"/>
          <w:sz w:val="28"/>
          <w:szCs w:val="28"/>
        </w:rPr>
        <w:t>國中達</w:t>
      </w:r>
      <w:r w:rsidR="000E0630" w:rsidRPr="000E0630">
        <w:rPr>
          <w:rFonts w:ascii="標楷體" w:eastAsia="標楷體" w:hAnsi="標楷體"/>
          <w:color w:val="000000" w:themeColor="text1"/>
          <w:sz w:val="28"/>
          <w:szCs w:val="28"/>
        </w:rPr>
        <w:t>49.12%</w:t>
      </w:r>
      <w:r w:rsidR="000E0630" w:rsidRPr="000E0630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B53E93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B53E93" w:rsidRPr="000E0630" w:rsidRDefault="00927F67" w:rsidP="00B53E93">
      <w:pPr>
        <w:pStyle w:val="1"/>
        <w:spacing w:line="480" w:lineRule="exact"/>
        <w:ind w:leftChars="1" w:left="568" w:hangingChars="202" w:hanging="566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="008D1C60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六</w:t>
      </w:r>
      <w:r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)</w:t>
      </w:r>
      <w:r w:rsidR="00B53E93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全</w:t>
      </w:r>
      <w:proofErr w:type="gramStart"/>
      <w:r w:rsidR="00B53E93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巿</w:t>
      </w:r>
      <w:proofErr w:type="gramEnd"/>
      <w:r w:rsidR="00B53E93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學生每天使用電腦、看電視及玩電動不超過1小時的</w:t>
      </w:r>
      <w:proofErr w:type="gramStart"/>
      <w:r w:rsidR="00B53E93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比率後測</w:t>
      </w:r>
      <w:r w:rsidR="000E0630" w:rsidRPr="000E0630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proofErr w:type="gramEnd"/>
      <w:r w:rsidR="000E0630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達</w:t>
      </w:r>
      <w:r w:rsidR="000E0630" w:rsidRPr="000E0630">
        <w:rPr>
          <w:rFonts w:ascii="標楷體" w:eastAsia="標楷體" w:hAnsi="標楷體"/>
          <w:color w:val="000000" w:themeColor="text1"/>
          <w:sz w:val="28"/>
          <w:szCs w:val="28"/>
        </w:rPr>
        <w:t>74.37%</w:t>
      </w:r>
      <w:r w:rsidR="000E0630" w:rsidRPr="000E0630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0E0630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</w:t>
      </w:r>
      <w:r w:rsidR="000E0630" w:rsidRPr="000E0630">
        <w:rPr>
          <w:rFonts w:ascii="標楷體" w:eastAsia="標楷體" w:hAnsi="標楷體" w:hint="eastAsia"/>
          <w:color w:val="000000" w:themeColor="text1"/>
          <w:sz w:val="28"/>
          <w:szCs w:val="28"/>
        </w:rPr>
        <w:t>國中達</w:t>
      </w:r>
      <w:r w:rsidR="000E0630" w:rsidRPr="000E0630">
        <w:rPr>
          <w:rFonts w:ascii="標楷體" w:eastAsia="標楷體" w:hAnsi="標楷體"/>
          <w:color w:val="000000" w:themeColor="text1"/>
          <w:sz w:val="28"/>
          <w:szCs w:val="28"/>
        </w:rPr>
        <w:t>40.46%</w:t>
      </w:r>
      <w:r w:rsidR="000E0630" w:rsidRPr="000E0630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B53E93" w:rsidRPr="000E063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B53E93" w:rsidRPr="0053063A" w:rsidRDefault="008F0B35" w:rsidP="00B53E93">
      <w:pPr>
        <w:pStyle w:val="1"/>
        <w:spacing w:line="480" w:lineRule="exact"/>
        <w:ind w:leftChars="1" w:left="568" w:hangingChars="202" w:hanging="566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3063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(七)每節教室下課淨</w:t>
      </w:r>
      <w:proofErr w:type="gramStart"/>
      <w:r w:rsidRPr="0053063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空率，後測</w:t>
      </w:r>
      <w:proofErr w:type="gramEnd"/>
      <w:r w:rsidR="000E0630" w:rsidRPr="0053063A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r w:rsidR="000E0630" w:rsidRPr="0053063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達</w:t>
      </w:r>
      <w:r w:rsidR="000E0630" w:rsidRPr="0053063A">
        <w:rPr>
          <w:rFonts w:ascii="標楷體" w:eastAsia="標楷體" w:hAnsi="標楷體"/>
          <w:color w:val="000000" w:themeColor="text1"/>
          <w:sz w:val="28"/>
          <w:szCs w:val="28"/>
        </w:rPr>
        <w:t>73.69%</w:t>
      </w:r>
      <w:r w:rsidR="000E0630" w:rsidRPr="0053063A">
        <w:rPr>
          <w:rFonts w:ascii="標楷體" w:eastAsia="標楷體" w:hAnsi="標楷體" w:hint="eastAsia"/>
          <w:color w:val="000000" w:themeColor="text1"/>
          <w:sz w:val="28"/>
          <w:szCs w:val="28"/>
        </w:rPr>
        <w:t>以上，國中達</w:t>
      </w:r>
      <w:r w:rsidR="000E0630" w:rsidRPr="0053063A">
        <w:rPr>
          <w:rFonts w:ascii="標楷體" w:eastAsia="標楷體" w:hAnsi="標楷體"/>
          <w:color w:val="000000" w:themeColor="text1"/>
          <w:sz w:val="28"/>
          <w:szCs w:val="28"/>
        </w:rPr>
        <w:t>63.45%</w:t>
      </w:r>
      <w:r w:rsidR="000E0630" w:rsidRPr="0053063A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Pr="0053063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8F0B35" w:rsidRPr="0053063A" w:rsidRDefault="008F0B35" w:rsidP="000E0630">
      <w:pPr>
        <w:pStyle w:val="1"/>
        <w:spacing w:line="480" w:lineRule="exact"/>
        <w:ind w:leftChars="1" w:left="568" w:hangingChars="202" w:hanging="566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3063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(八)定期</w:t>
      </w:r>
      <w:r w:rsidR="00B53E93" w:rsidRPr="0053063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就醫</w:t>
      </w:r>
      <w:r w:rsidRPr="0053063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追蹤率</w:t>
      </w:r>
      <w:r w:rsidR="000E0630" w:rsidRPr="0053063A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r w:rsidR="000E0630" w:rsidRPr="0053063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達</w:t>
      </w:r>
      <w:r w:rsidR="000E0630" w:rsidRPr="0053063A">
        <w:rPr>
          <w:rFonts w:ascii="標楷體" w:eastAsia="標楷體" w:hAnsi="標楷體"/>
          <w:color w:val="000000" w:themeColor="text1"/>
          <w:sz w:val="28"/>
          <w:szCs w:val="28"/>
        </w:rPr>
        <w:t>76%</w:t>
      </w:r>
      <w:r w:rsidR="000E0630" w:rsidRPr="0053063A">
        <w:rPr>
          <w:rFonts w:ascii="標楷體" w:eastAsia="標楷體" w:hAnsi="標楷體" w:hint="eastAsia"/>
          <w:color w:val="000000" w:themeColor="text1"/>
          <w:sz w:val="28"/>
          <w:szCs w:val="28"/>
        </w:rPr>
        <w:t>以上，國中達</w:t>
      </w:r>
      <w:r w:rsidR="000E0630" w:rsidRPr="0053063A">
        <w:rPr>
          <w:rFonts w:ascii="標楷體" w:eastAsia="標楷體" w:hAnsi="標楷體"/>
          <w:color w:val="000000" w:themeColor="text1"/>
          <w:sz w:val="28"/>
          <w:szCs w:val="28"/>
        </w:rPr>
        <w:t>56%</w:t>
      </w:r>
      <w:r w:rsidR="000E0630" w:rsidRPr="0053063A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Pr="0053063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927F67" w:rsidRPr="00BB548A" w:rsidRDefault="00927F67" w:rsidP="0053063A">
      <w:pPr>
        <w:pStyle w:val="ab"/>
        <w:spacing w:line="0" w:lineRule="atLeast"/>
        <w:ind w:leftChars="0" w:left="0"/>
        <w:jc w:val="both"/>
        <w:rPr>
          <w:rFonts w:ascii="標楷體" w:eastAsia="標楷體" w:hAnsi="標楷體"/>
          <w:b/>
          <w:sz w:val="28"/>
          <w:szCs w:val="28"/>
        </w:rPr>
      </w:pPr>
    </w:p>
    <w:p w:rsidR="00927F67" w:rsidRPr="00BB548A" w:rsidRDefault="00927F67" w:rsidP="00927F67">
      <w:pPr>
        <w:tabs>
          <w:tab w:val="num" w:pos="742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BB548A">
        <w:rPr>
          <w:rFonts w:ascii="標楷體" w:eastAsia="標楷體" w:hAnsi="標楷體" w:hint="eastAsia"/>
          <w:b/>
          <w:sz w:val="28"/>
          <w:szCs w:val="28"/>
        </w:rPr>
        <w:t>二、質的績效</w:t>
      </w:r>
    </w:p>
    <w:p w:rsidR="00927F67" w:rsidRPr="00BB548A" w:rsidRDefault="00927F67" w:rsidP="00345CD0">
      <w:pPr>
        <w:widowControl/>
        <w:spacing w:line="480" w:lineRule="exact"/>
        <w:ind w:leftChars="1" w:left="568" w:hangingChars="202" w:hanging="566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一</w:t>
      </w:r>
      <w:proofErr w:type="gramEnd"/>
      <w:r w:rsidRPr="00BB548A">
        <w:rPr>
          <w:rFonts w:ascii="標楷體" w:eastAsia="標楷體" w:hAnsi="標楷體" w:hint="eastAsia"/>
          <w:kern w:val="0"/>
          <w:sz w:val="28"/>
          <w:szCs w:val="28"/>
        </w:rPr>
        <w:t>)落實依學校衛生法成立「學校衛生委員會」對於衛生保健相關業務規劃與       研發功能。</w:t>
      </w:r>
    </w:p>
    <w:p w:rsidR="00927F67" w:rsidRPr="00BB548A" w:rsidRDefault="00927F67" w:rsidP="00345CD0">
      <w:pPr>
        <w:pStyle w:val="1"/>
        <w:snapToGrid w:val="0"/>
        <w:spacing w:line="480" w:lineRule="exact"/>
        <w:ind w:leftChars="1" w:left="568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kern w:val="0"/>
          <w:sz w:val="28"/>
          <w:szCs w:val="28"/>
        </w:rPr>
        <w:t>(二)強化本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巿</w:t>
      </w:r>
      <w:proofErr w:type="gramEnd"/>
      <w:r w:rsidRPr="00BB548A">
        <w:rPr>
          <w:rFonts w:ascii="標楷體" w:eastAsia="標楷體" w:hAnsi="標楷體" w:hint="eastAsia"/>
          <w:kern w:val="0"/>
          <w:sz w:val="28"/>
          <w:szCs w:val="28"/>
        </w:rPr>
        <w:t>健康促進學校地方輔導團運作及輔導成效，並與學校衛生委員充份   溝通聯繫。</w:t>
      </w:r>
    </w:p>
    <w:p w:rsidR="00927F67" w:rsidRPr="00BB548A" w:rsidRDefault="00927F67" w:rsidP="00345CD0">
      <w:pPr>
        <w:pStyle w:val="1"/>
        <w:snapToGrid w:val="0"/>
        <w:spacing w:line="480" w:lineRule="exact"/>
        <w:ind w:leftChars="1" w:left="568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kern w:val="0"/>
          <w:sz w:val="28"/>
          <w:szCs w:val="28"/>
        </w:rPr>
        <w:t>(三)結合夥伴學校，共同發展相關議題宣導及活動並培養傳承經驗於他校之能力。</w:t>
      </w:r>
    </w:p>
    <w:p w:rsidR="00927F67" w:rsidRPr="00BB548A" w:rsidRDefault="00927F67" w:rsidP="00345CD0">
      <w:pPr>
        <w:pStyle w:val="1"/>
        <w:snapToGrid w:val="0"/>
        <w:spacing w:line="480" w:lineRule="exact"/>
        <w:ind w:leftChars="1" w:left="568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kern w:val="0"/>
          <w:sz w:val="28"/>
          <w:szCs w:val="28"/>
        </w:rPr>
        <w:t>(四)建立相關議題夥伴學校横向組織網路，結合相關衛生單位、民間組織及大專院校等協助學校營造健康校園，並使其他單位能對健康促進學校相關業務充分理解且積極配合。</w:t>
      </w:r>
    </w:p>
    <w:p w:rsidR="001D771D" w:rsidRDefault="00927F67" w:rsidP="00460D37">
      <w:pPr>
        <w:pStyle w:val="1"/>
        <w:snapToGrid w:val="0"/>
        <w:spacing w:line="480" w:lineRule="exact"/>
        <w:ind w:leftChars="1" w:left="568" w:hangingChars="202" w:hanging="56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kern w:val="0"/>
          <w:sz w:val="28"/>
          <w:szCs w:val="28"/>
        </w:rPr>
        <w:lastRenderedPageBreak/>
        <w:t>(五)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結合健體輔導</w:t>
      </w:r>
      <w:proofErr w:type="gramEnd"/>
      <w:r w:rsidRPr="00BB548A">
        <w:rPr>
          <w:rFonts w:ascii="標楷體" w:eastAsia="標楷體" w:hAnsi="標楷體" w:hint="eastAsia"/>
          <w:kern w:val="0"/>
          <w:sz w:val="28"/>
          <w:szCs w:val="28"/>
        </w:rPr>
        <w:t>團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及健促地方</w:t>
      </w:r>
      <w:proofErr w:type="gramEnd"/>
      <w:r w:rsidRPr="00BB548A">
        <w:rPr>
          <w:rFonts w:ascii="標楷體" w:eastAsia="標楷體" w:hAnsi="標楷體" w:hint="eastAsia"/>
          <w:kern w:val="0"/>
          <w:sz w:val="28"/>
          <w:szCs w:val="28"/>
        </w:rPr>
        <w:t>輔導團積極輔導本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巿</w:t>
      </w:r>
      <w:proofErr w:type="gramEnd"/>
      <w:r w:rsidRPr="00BB548A">
        <w:rPr>
          <w:rFonts w:ascii="標楷體" w:eastAsia="標楷體" w:hAnsi="標楷體"/>
          <w:kern w:val="0"/>
          <w:sz w:val="28"/>
          <w:szCs w:val="28"/>
        </w:rPr>
        <w:t>4</w:t>
      </w:r>
      <w:r w:rsidR="00B54E7D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所國中小確實依據健康促進學校策略，推動學校衛生與健康促進工作。</w:t>
      </w:r>
    </w:p>
    <w:p w:rsidR="00182174" w:rsidRPr="00460D37" w:rsidRDefault="00182174" w:rsidP="00460D37">
      <w:pPr>
        <w:pStyle w:val="1"/>
        <w:snapToGrid w:val="0"/>
        <w:spacing w:line="480" w:lineRule="exact"/>
        <w:ind w:leftChars="1" w:left="568" w:hangingChars="202" w:hanging="566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bookmarkStart w:id="2" w:name="_GoBack"/>
      <w:bookmarkEnd w:id="2"/>
    </w:p>
    <w:p w:rsidR="00927F67" w:rsidRPr="001D771D" w:rsidRDefault="00927F67" w:rsidP="00927F67">
      <w:pPr>
        <w:widowControl/>
        <w:spacing w:line="480" w:lineRule="exact"/>
        <w:rPr>
          <w:rFonts w:ascii="標楷體" w:eastAsia="標楷體" w:hAnsi="標楷體"/>
          <w:b/>
          <w:kern w:val="0"/>
          <w:sz w:val="36"/>
          <w:szCs w:val="36"/>
        </w:rPr>
      </w:pPr>
      <w:proofErr w:type="gramStart"/>
      <w:r w:rsidRPr="001D771D">
        <w:rPr>
          <w:rFonts w:ascii="標楷體" w:eastAsia="標楷體" w:hAnsi="標楷體" w:hint="eastAsia"/>
          <w:b/>
          <w:kern w:val="0"/>
          <w:sz w:val="36"/>
          <w:szCs w:val="36"/>
        </w:rPr>
        <w:t>柒</w:t>
      </w:r>
      <w:proofErr w:type="gramEnd"/>
      <w:r w:rsidRPr="001D771D">
        <w:rPr>
          <w:rFonts w:ascii="標楷體" w:eastAsia="標楷體" w:hAnsi="標楷體" w:hint="eastAsia"/>
          <w:b/>
          <w:kern w:val="0"/>
          <w:sz w:val="36"/>
          <w:szCs w:val="36"/>
        </w:rPr>
        <w:t>、人力分配</w:t>
      </w:r>
    </w:p>
    <w:p w:rsidR="00927F67" w:rsidRDefault="00927F67" w:rsidP="00927F67">
      <w:pPr>
        <w:pStyle w:val="1"/>
        <w:snapToGrid w:val="0"/>
        <w:spacing w:line="480" w:lineRule="exact"/>
        <w:ind w:firstLineChars="198" w:firstLine="554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kern w:val="0"/>
          <w:sz w:val="28"/>
          <w:szCs w:val="28"/>
        </w:rPr>
        <w:t>本計畫之主要人力為學校健康促進工作團隊</w:t>
      </w:r>
      <w:r w:rsidRPr="00BB548A">
        <w:rPr>
          <w:rFonts w:ascii="標楷體" w:eastAsia="標楷體" w:hAnsi="標楷體"/>
          <w:kern w:val="0"/>
          <w:sz w:val="28"/>
          <w:szCs w:val="28"/>
        </w:rPr>
        <w:t>(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暨衛生委員會</w:t>
      </w:r>
      <w:r w:rsidRPr="00BB548A">
        <w:rPr>
          <w:rFonts w:ascii="標楷體" w:eastAsia="標楷體" w:hAnsi="標楷體"/>
          <w:kern w:val="0"/>
          <w:sz w:val="28"/>
          <w:szCs w:val="28"/>
        </w:rPr>
        <w:t>)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之成員，計</w:t>
      </w:r>
      <w:r w:rsidRPr="00BB548A">
        <w:rPr>
          <w:rFonts w:ascii="標楷體" w:eastAsia="標楷體" w:hAnsi="標楷體"/>
          <w:kern w:val="0"/>
          <w:sz w:val="28"/>
          <w:szCs w:val="28"/>
        </w:rPr>
        <w:t>1</w:t>
      </w:r>
      <w:r w:rsidR="000267C3">
        <w:rPr>
          <w:rFonts w:ascii="標楷體" w:eastAsia="標楷體" w:hAnsi="標楷體"/>
          <w:kern w:val="0"/>
          <w:sz w:val="28"/>
          <w:szCs w:val="28"/>
        </w:rPr>
        <w:t>6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名，各成員之職稱及工作職掌見下表。</w:t>
      </w:r>
    </w:p>
    <w:p w:rsidR="00A17C04" w:rsidRPr="00BB548A" w:rsidRDefault="00A17C04" w:rsidP="00927F67">
      <w:pPr>
        <w:pStyle w:val="1"/>
        <w:snapToGrid w:val="0"/>
        <w:spacing w:line="480" w:lineRule="exact"/>
        <w:ind w:firstLineChars="198" w:firstLine="554"/>
        <w:jc w:val="both"/>
        <w:rPr>
          <w:rFonts w:ascii="標楷體" w:eastAsia="標楷體" w:hAnsi="標楷體"/>
          <w:kern w:val="0"/>
          <w:sz w:val="28"/>
          <w:szCs w:val="28"/>
        </w:rPr>
      </w:pPr>
    </w:p>
    <w:tbl>
      <w:tblPr>
        <w:tblW w:w="517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27"/>
        <w:gridCol w:w="1285"/>
        <w:gridCol w:w="1880"/>
        <w:gridCol w:w="5204"/>
      </w:tblGrid>
      <w:tr w:rsidR="00927F67" w:rsidRPr="00BB548A" w:rsidTr="00A74491">
        <w:trPr>
          <w:trHeight w:val="526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F67" w:rsidRPr="001D771D" w:rsidRDefault="00927F67" w:rsidP="00A74491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計畫職稱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F67" w:rsidRPr="001D771D" w:rsidRDefault="00927F67" w:rsidP="00A17C04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F67" w:rsidRPr="001D771D" w:rsidRDefault="00927F67" w:rsidP="00A74491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F67" w:rsidRPr="001D771D" w:rsidRDefault="00927F67" w:rsidP="00A74491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職掌</w:t>
            </w:r>
          </w:p>
        </w:tc>
      </w:tr>
      <w:tr w:rsidR="00A74491" w:rsidRPr="00BB548A" w:rsidTr="00A74491">
        <w:trPr>
          <w:trHeight w:val="161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4491" w:rsidRPr="001D771D" w:rsidRDefault="00A74491" w:rsidP="00A17C04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指導教授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4491" w:rsidRPr="001D771D" w:rsidRDefault="00274219" w:rsidP="00A17C04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劉秀枝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7C04" w:rsidRPr="001D771D" w:rsidRDefault="00274219" w:rsidP="00A17C04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台中科技大學兼任教師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4491" w:rsidRPr="001D771D" w:rsidRDefault="00A74491" w:rsidP="00A74491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指導並主持計畫、檢視各單位計畫、執行及成果</w:t>
            </w:r>
          </w:p>
        </w:tc>
      </w:tr>
      <w:tr w:rsidR="00927F67" w:rsidRPr="00BB548A" w:rsidTr="00A74491">
        <w:trPr>
          <w:trHeight w:val="161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F67" w:rsidRPr="001D771D" w:rsidRDefault="00927F67" w:rsidP="00A17C04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計畫主持人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F67" w:rsidRPr="001D771D" w:rsidRDefault="001D771D" w:rsidP="00A17C04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胡如茵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F67" w:rsidRPr="001D771D" w:rsidRDefault="00A74491" w:rsidP="00A17C04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中心學校</w:t>
            </w:r>
            <w:r w:rsidR="00927F67"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F67" w:rsidRDefault="0080206D" w:rsidP="00A74491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擬並</w:t>
            </w:r>
            <w:r w:rsidR="00927F67"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主持計畫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，分派各項議題負責單位</w:t>
            </w:r>
          </w:p>
          <w:p w:rsidR="0080206D" w:rsidRPr="001D771D" w:rsidRDefault="0080206D" w:rsidP="00A74491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(民富國小)</w:t>
            </w:r>
          </w:p>
        </w:tc>
      </w:tr>
      <w:tr w:rsidR="005E65CF" w:rsidRPr="00BB548A" w:rsidTr="0087175D">
        <w:trPr>
          <w:trHeight w:val="161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協同主持人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陳麗雲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366DAE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地方輔導校長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E65CF" w:rsidRDefault="005E65CF" w:rsidP="005E65CF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研究策劃，督導計畫執行，並協助行政協調</w:t>
            </w:r>
          </w:p>
          <w:p w:rsidR="005E65CF" w:rsidRPr="001D771D" w:rsidRDefault="005E65CF" w:rsidP="005E65CF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(港南國小)</w:t>
            </w:r>
          </w:p>
        </w:tc>
      </w:tr>
      <w:tr w:rsidR="005E65CF" w:rsidRPr="00BB548A" w:rsidTr="00A74491">
        <w:trPr>
          <w:trHeight w:val="323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協同主持人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陳進豐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行動研究學校校長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E65CF" w:rsidRDefault="005E65CF" w:rsidP="005E65CF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研究策劃、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督導計畫執行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並協助行政協調</w:t>
            </w:r>
          </w:p>
          <w:p w:rsidR="005E65CF" w:rsidRPr="001D771D" w:rsidRDefault="005E65CF" w:rsidP="005E65CF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(西門國小)</w:t>
            </w:r>
          </w:p>
        </w:tc>
      </w:tr>
      <w:tr w:rsidR="005E65CF" w:rsidRPr="00BB548A" w:rsidTr="00A74491">
        <w:trPr>
          <w:trHeight w:val="323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協同主持人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9F5619" w:rsidRDefault="005E65CF" w:rsidP="005E65CF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李瑞剛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行動研究學校校長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E65CF" w:rsidRPr="00FB1F12" w:rsidRDefault="005E65CF" w:rsidP="005E65CF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B3C5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研究策劃，督導計畫執行，並協助行政協調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(關東國小)</w:t>
            </w:r>
          </w:p>
        </w:tc>
      </w:tr>
      <w:tr w:rsidR="005E65CF" w:rsidRPr="00BB548A" w:rsidTr="00A74491">
        <w:trPr>
          <w:trHeight w:val="323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協同主持人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9F5619" w:rsidRDefault="005E65CF" w:rsidP="005E65CF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謝明燕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行動研究學校校長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E65CF" w:rsidRPr="00FB1F12" w:rsidRDefault="005E65CF" w:rsidP="005E65CF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B3C5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研究策劃，督導計畫執行，並協助行政協調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(東門國小)</w:t>
            </w:r>
          </w:p>
        </w:tc>
      </w:tr>
      <w:tr w:rsidR="005E65CF" w:rsidRPr="00BB548A" w:rsidTr="0080206D">
        <w:trPr>
          <w:trHeight w:val="313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協同主持人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周雯娟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種子學校校長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E65CF" w:rsidRDefault="005E65CF" w:rsidP="005E65CF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研究策劃、督導計畫執行，並協助行政協調</w:t>
            </w:r>
          </w:p>
          <w:p w:rsidR="005E65CF" w:rsidRPr="001D771D" w:rsidRDefault="005E65CF" w:rsidP="005E65CF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(竹蓮國小)</w:t>
            </w:r>
          </w:p>
        </w:tc>
      </w:tr>
      <w:tr w:rsidR="005E65CF" w:rsidRPr="00BB548A" w:rsidTr="00A74491">
        <w:trPr>
          <w:trHeight w:val="311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協同主持人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曹喩傑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種子學校校長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E65CF" w:rsidRDefault="005E65CF" w:rsidP="005E65CF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研究策劃、督導計畫執行，並協助行政協調</w:t>
            </w:r>
          </w:p>
          <w:p w:rsidR="005E65CF" w:rsidRPr="001D771D" w:rsidRDefault="005E65CF" w:rsidP="005E65CF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(內湖國小)</w:t>
            </w:r>
          </w:p>
        </w:tc>
      </w:tr>
      <w:tr w:rsidR="005E65CF" w:rsidRPr="00BB548A" w:rsidTr="00A74491">
        <w:trPr>
          <w:trHeight w:val="292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協同主持人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潘致惠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種子學校校長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E65CF" w:rsidRPr="005D5EDF" w:rsidRDefault="005E65CF" w:rsidP="005E65CF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B3C5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研究策劃，督導計畫執行，並協助行政協調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(培英國中)</w:t>
            </w:r>
          </w:p>
        </w:tc>
      </w:tr>
      <w:tr w:rsidR="005E65CF" w:rsidRPr="00BB548A" w:rsidTr="00A74491">
        <w:trPr>
          <w:trHeight w:val="292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協同主持人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彭元豐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種子學校校長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E65CF" w:rsidRPr="00F61A9B" w:rsidRDefault="005E65CF" w:rsidP="005E65CF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B3C5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研究策劃，督導計畫執行，並協助行政協調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(竹光國中)</w:t>
            </w:r>
          </w:p>
        </w:tc>
      </w:tr>
      <w:tr w:rsidR="005E65CF" w:rsidRPr="00BB548A" w:rsidTr="00A74491">
        <w:trPr>
          <w:trHeight w:val="292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協同主持人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Default="005E65CF" w:rsidP="005E65CF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李敦仁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種子學校校長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E65CF" w:rsidRPr="00F61A9B" w:rsidRDefault="005E65CF" w:rsidP="005E65CF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B3C5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研究策劃，督導計畫執行，並協助行政協調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(頂埔國小)</w:t>
            </w:r>
          </w:p>
        </w:tc>
      </w:tr>
      <w:tr w:rsidR="005E65CF" w:rsidRPr="00BB548A" w:rsidTr="00A74491">
        <w:trPr>
          <w:trHeight w:val="238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計畫執行秘書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李宛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蓒</w:t>
            </w:r>
            <w:proofErr w:type="gramEnd"/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中心學校</w:t>
            </w:r>
          </w:p>
          <w:p w:rsidR="005E65CF" w:rsidRPr="001D771D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主任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E65CF" w:rsidRPr="001D771D" w:rsidRDefault="005E65CF" w:rsidP="005E65CF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督導各項計畫執行集資源協調(民富國小)</w:t>
            </w:r>
          </w:p>
        </w:tc>
      </w:tr>
      <w:tr w:rsidR="005E65CF" w:rsidRPr="00BB548A" w:rsidTr="00A74491">
        <w:trPr>
          <w:trHeight w:val="238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計畫執行</w:t>
            </w:r>
          </w:p>
          <w:p w:rsidR="005E65CF" w:rsidRPr="001D771D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總幹事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張鈺欣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中心學校</w:t>
            </w:r>
          </w:p>
          <w:p w:rsidR="005E65CF" w:rsidRPr="001D771D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環境教育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組長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E65CF" w:rsidRDefault="005E65CF" w:rsidP="005E65CF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/>
                <w:kern w:val="0"/>
                <w:sz w:val="28"/>
                <w:szCs w:val="28"/>
              </w:rPr>
              <w:t>(1)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彙整計畫、活動策略設計及報告撰寫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  <w:p w:rsidR="005E65CF" w:rsidRPr="001D771D" w:rsidRDefault="005E65CF" w:rsidP="005E65CF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/>
                <w:kern w:val="0"/>
                <w:sz w:val="28"/>
                <w:szCs w:val="28"/>
              </w:rPr>
              <w:t>(2)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健康網路網頁製作及維護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。(民富國小)</w:t>
            </w:r>
          </w:p>
        </w:tc>
      </w:tr>
      <w:tr w:rsidR="005E65CF" w:rsidRPr="00BB548A" w:rsidTr="00A74491">
        <w:trPr>
          <w:trHeight w:val="70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lastRenderedPageBreak/>
              <w:t>計畫執行</w:t>
            </w:r>
          </w:p>
          <w:p w:rsidR="005E65CF" w:rsidRPr="001D771D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副總幹事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許億如</w:t>
            </w:r>
            <w:proofErr w:type="gramEnd"/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中心學校</w:t>
            </w:r>
          </w:p>
          <w:p w:rsidR="005E65CF" w:rsidRPr="001D771D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護理師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E65CF" w:rsidRPr="001D771D" w:rsidRDefault="005E65CF" w:rsidP="005E65CF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各項相關推廣活動、計畫執行(民富國小)</w:t>
            </w:r>
          </w:p>
        </w:tc>
      </w:tr>
      <w:tr w:rsidR="005E65CF" w:rsidRPr="00BB548A" w:rsidTr="00A74491">
        <w:trPr>
          <w:trHeight w:val="70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計畫執行</w:t>
            </w:r>
          </w:p>
          <w:p w:rsidR="005E65CF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副總幹事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D771D" w:rsidRDefault="005E65CF" w:rsidP="005E65CF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顧兆英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中心學校</w:t>
            </w:r>
          </w:p>
          <w:p w:rsidR="005E65CF" w:rsidRPr="001D771D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護理師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E65CF" w:rsidRPr="001D771D" w:rsidRDefault="005E65CF" w:rsidP="005E65CF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各項相關推廣活動、計畫執行(民富國小)</w:t>
            </w:r>
          </w:p>
        </w:tc>
      </w:tr>
      <w:tr w:rsidR="005E65CF" w:rsidRPr="00BB548A" w:rsidTr="00A74491">
        <w:trPr>
          <w:trHeight w:val="240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E4D30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協同計畫</w:t>
            </w:r>
          </w:p>
          <w:p w:rsidR="005E65CF" w:rsidRPr="001E4D30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執行主任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E4D30" w:rsidRDefault="001E4D30" w:rsidP="005E65CF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楊智蛟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E4D30" w:rsidRDefault="001E4D30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行動研究</w:t>
            </w:r>
            <w:r w:rsidR="005E65CF"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</w:t>
            </w:r>
          </w:p>
          <w:p w:rsidR="005E65CF" w:rsidRPr="001E4D30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</w:t>
            </w:r>
            <w:proofErr w:type="gramStart"/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務</w:t>
            </w:r>
            <w:proofErr w:type="gramEnd"/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主任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E65CF" w:rsidRPr="001E4D30" w:rsidRDefault="005E65CF" w:rsidP="005E65CF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/>
                <w:sz w:val="28"/>
                <w:szCs w:val="28"/>
              </w:rPr>
              <w:t>督導各項計畫執行及資源協調</w:t>
            </w: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(西門國小)</w:t>
            </w:r>
          </w:p>
        </w:tc>
      </w:tr>
      <w:tr w:rsidR="005E65CF" w:rsidRPr="00BB548A" w:rsidTr="00A74491">
        <w:trPr>
          <w:trHeight w:val="109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E4D30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協同計畫</w:t>
            </w:r>
          </w:p>
          <w:p w:rsidR="005E65CF" w:rsidRPr="001E4D30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執行員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E4D30" w:rsidRDefault="001E4D30" w:rsidP="005E65CF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陳詩</w:t>
            </w:r>
            <w:proofErr w:type="gramStart"/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佩</w:t>
            </w:r>
            <w:proofErr w:type="gramEnd"/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65CF" w:rsidRPr="001E4D30" w:rsidRDefault="001E4D30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行動研究</w:t>
            </w:r>
            <w:r w:rsidR="005E65CF"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</w:t>
            </w:r>
          </w:p>
          <w:p w:rsidR="005E65CF" w:rsidRPr="001E4D30" w:rsidRDefault="005E65CF" w:rsidP="005E65CF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衛生組長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E65CF" w:rsidRPr="001E4D30" w:rsidRDefault="005E65CF" w:rsidP="005E65CF">
            <w:pPr>
              <w:pStyle w:val="1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4D30">
              <w:rPr>
                <w:rFonts w:ascii="標楷體" w:eastAsia="標楷體" w:hAnsi="標楷體"/>
                <w:sz w:val="28"/>
                <w:szCs w:val="28"/>
              </w:rPr>
              <w:t>各項相關推廣活動、各項計畫執行</w:t>
            </w:r>
          </w:p>
          <w:p w:rsidR="005E65CF" w:rsidRPr="001E4D30" w:rsidRDefault="005E65CF" w:rsidP="005E65CF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(西門國小)</w:t>
            </w:r>
          </w:p>
        </w:tc>
      </w:tr>
      <w:tr w:rsidR="0050608C" w:rsidRPr="00BB548A" w:rsidTr="00A74491">
        <w:trPr>
          <w:trHeight w:val="109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FF6091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F60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協同計畫</w:t>
            </w:r>
          </w:p>
          <w:p w:rsidR="0050608C" w:rsidRPr="00FF6091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F60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執行主任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FF6091" w:rsidRDefault="00FF6091" w:rsidP="0050608C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F60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許哲峻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7276C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7276C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行動研究學校</w:t>
            </w:r>
          </w:p>
          <w:p w:rsidR="0050608C" w:rsidRPr="0017276C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7276C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學</w:t>
            </w:r>
            <w:proofErr w:type="gramStart"/>
            <w:r w:rsidRPr="0017276C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務</w:t>
            </w:r>
            <w:proofErr w:type="gramEnd"/>
            <w:r w:rsidRPr="0017276C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主任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08C" w:rsidRPr="0017276C" w:rsidRDefault="0050608C" w:rsidP="0050608C">
            <w:pPr>
              <w:pStyle w:val="1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727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督導各項計畫執行及資源協調</w:t>
            </w:r>
            <w:r w:rsidRPr="0017276C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(東門國小)</w:t>
            </w:r>
          </w:p>
        </w:tc>
      </w:tr>
      <w:tr w:rsidR="0050608C" w:rsidRPr="00BB548A" w:rsidTr="00A74491">
        <w:trPr>
          <w:trHeight w:val="109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FF6091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F60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協同計畫</w:t>
            </w:r>
          </w:p>
          <w:p w:rsidR="0050608C" w:rsidRPr="00FF6091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F60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執行員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FF6091" w:rsidRDefault="0087175D" w:rsidP="0050608C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F609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吳昭儀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7276C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7276C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行動研究學校</w:t>
            </w:r>
          </w:p>
          <w:p w:rsidR="0050608C" w:rsidRPr="0017276C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7276C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衛生組長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08C" w:rsidRPr="0017276C" w:rsidRDefault="0050608C" w:rsidP="0050608C">
            <w:pPr>
              <w:pStyle w:val="1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27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各項相關推廣活動、各項計畫執行</w:t>
            </w:r>
          </w:p>
          <w:p w:rsidR="0050608C" w:rsidRPr="0017276C" w:rsidRDefault="0050608C" w:rsidP="0050608C">
            <w:pPr>
              <w:pStyle w:val="1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7276C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(東門國小)</w:t>
            </w:r>
          </w:p>
        </w:tc>
      </w:tr>
      <w:tr w:rsidR="0050608C" w:rsidRPr="00BB548A" w:rsidTr="00A74491">
        <w:trPr>
          <w:trHeight w:val="109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E4D3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協同計畫</w:t>
            </w:r>
          </w:p>
          <w:p w:rsidR="0050608C" w:rsidRPr="001E4D3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執行主任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E4D30" w:rsidRDefault="0050608C" w:rsidP="0050608C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許峯豪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E4D3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行動研究學校</w:t>
            </w:r>
          </w:p>
          <w:p w:rsidR="0050608C" w:rsidRPr="001E4D3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</w:t>
            </w:r>
            <w:proofErr w:type="gramStart"/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務</w:t>
            </w:r>
            <w:proofErr w:type="gramEnd"/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主任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08C" w:rsidRPr="001E4D30" w:rsidRDefault="0050608C" w:rsidP="0050608C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/>
                <w:sz w:val="28"/>
                <w:szCs w:val="28"/>
              </w:rPr>
              <w:t>督導各項計畫執行及資源協調</w:t>
            </w: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關東</w:t>
            </w: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國小)</w:t>
            </w:r>
          </w:p>
        </w:tc>
      </w:tr>
      <w:tr w:rsidR="0050608C" w:rsidRPr="00BB548A" w:rsidTr="00A74491">
        <w:trPr>
          <w:trHeight w:val="109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E4D3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協同計畫</w:t>
            </w:r>
          </w:p>
          <w:p w:rsidR="0050608C" w:rsidRPr="001E4D3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執行員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E4D30" w:rsidRDefault="0050608C" w:rsidP="0050608C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0608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林均瑋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E4D3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行動研究學校</w:t>
            </w:r>
          </w:p>
          <w:p w:rsidR="0050608C" w:rsidRPr="001E4D3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衛生組長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08C" w:rsidRPr="001E4D30" w:rsidRDefault="0050608C" w:rsidP="0050608C">
            <w:pPr>
              <w:pStyle w:val="1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4D30">
              <w:rPr>
                <w:rFonts w:ascii="標楷體" w:eastAsia="標楷體" w:hAnsi="標楷體"/>
                <w:sz w:val="28"/>
                <w:szCs w:val="28"/>
              </w:rPr>
              <w:t>各項相關推廣活動、各項計畫執行</w:t>
            </w:r>
          </w:p>
          <w:p w:rsidR="0050608C" w:rsidRPr="001E4D30" w:rsidRDefault="0050608C" w:rsidP="0050608C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關東</w:t>
            </w: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國小)</w:t>
            </w:r>
          </w:p>
        </w:tc>
      </w:tr>
      <w:tr w:rsidR="0050608C" w:rsidRPr="00BB548A" w:rsidTr="00A74491">
        <w:trPr>
          <w:trHeight w:val="270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E4D3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協同計畫</w:t>
            </w:r>
          </w:p>
          <w:p w:rsidR="0050608C" w:rsidRPr="001E4D3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執行主任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E4D30" w:rsidRDefault="0050608C" w:rsidP="0050608C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黃雅彙</w:t>
            </w:r>
            <w:proofErr w:type="gramEnd"/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E4D3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種子學校</w:t>
            </w:r>
          </w:p>
          <w:p w:rsidR="0050608C" w:rsidRPr="001E4D3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</w:t>
            </w:r>
            <w:proofErr w:type="gramStart"/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務</w:t>
            </w:r>
            <w:proofErr w:type="gramEnd"/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主任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08C" w:rsidRPr="001E4D30" w:rsidRDefault="0050608C" w:rsidP="0050608C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/>
                <w:sz w:val="28"/>
                <w:szCs w:val="28"/>
              </w:rPr>
              <w:t>督導各項計畫執行及資源協調</w:t>
            </w:r>
            <w:r w:rsidRPr="001E4D30">
              <w:rPr>
                <w:rFonts w:ascii="標楷體" w:eastAsia="標楷體" w:hAnsi="標楷體" w:hint="eastAsia"/>
                <w:sz w:val="28"/>
                <w:szCs w:val="28"/>
              </w:rPr>
              <w:t>(竹蓮國小)</w:t>
            </w:r>
          </w:p>
        </w:tc>
      </w:tr>
      <w:tr w:rsidR="0050608C" w:rsidRPr="00BB548A" w:rsidTr="00A74491">
        <w:trPr>
          <w:trHeight w:val="213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87175D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7175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協同計畫</w:t>
            </w:r>
          </w:p>
          <w:p w:rsidR="0050608C" w:rsidRPr="0087175D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7175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執行員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87175D" w:rsidRDefault="0050608C" w:rsidP="0050608C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7175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錢上</w:t>
            </w:r>
            <w:proofErr w:type="gramStart"/>
            <w:r w:rsidRPr="0087175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云</w:t>
            </w:r>
            <w:proofErr w:type="gramEnd"/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87175D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7175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種子學校</w:t>
            </w:r>
          </w:p>
          <w:p w:rsidR="0050608C" w:rsidRPr="0087175D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7175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衛生組長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08C" w:rsidRPr="0087175D" w:rsidRDefault="0050608C" w:rsidP="0050608C">
            <w:pPr>
              <w:pStyle w:val="1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7175D">
              <w:rPr>
                <w:rFonts w:ascii="標楷體" w:eastAsia="標楷體" w:hAnsi="標楷體"/>
                <w:sz w:val="28"/>
                <w:szCs w:val="28"/>
              </w:rPr>
              <w:t>各項相關推廣活動、各項計畫執行</w:t>
            </w:r>
          </w:p>
          <w:p w:rsidR="0050608C" w:rsidRPr="0087175D" w:rsidRDefault="0050608C" w:rsidP="0050608C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7175D">
              <w:rPr>
                <w:rFonts w:ascii="標楷體" w:eastAsia="標楷體" w:hAnsi="標楷體" w:hint="eastAsia"/>
                <w:sz w:val="28"/>
                <w:szCs w:val="28"/>
              </w:rPr>
              <w:t>(竹蓮國小)</w:t>
            </w:r>
          </w:p>
        </w:tc>
      </w:tr>
      <w:tr w:rsidR="0050608C" w:rsidRPr="00BB548A" w:rsidTr="00A74491">
        <w:trPr>
          <w:trHeight w:val="678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E4D3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協同計畫</w:t>
            </w:r>
          </w:p>
          <w:p w:rsidR="0050608C" w:rsidRPr="001E4D3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執行主任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E4D30" w:rsidRDefault="0050608C" w:rsidP="0050608C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賴建翰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E4D3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種子學校</w:t>
            </w:r>
          </w:p>
          <w:p w:rsidR="0050608C" w:rsidRPr="001E4D3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學輔主任</w:t>
            </w:r>
            <w:proofErr w:type="gramEnd"/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08C" w:rsidRPr="001E4D30" w:rsidRDefault="0050608C" w:rsidP="0050608C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/>
                <w:sz w:val="28"/>
                <w:szCs w:val="28"/>
              </w:rPr>
              <w:t>督導各項計畫執行及資源協調</w:t>
            </w: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(內湖國小)</w:t>
            </w:r>
          </w:p>
        </w:tc>
      </w:tr>
      <w:tr w:rsidR="0050608C" w:rsidRPr="00BB548A" w:rsidTr="00A74491">
        <w:trPr>
          <w:trHeight w:val="241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E4D3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協同計畫</w:t>
            </w:r>
          </w:p>
          <w:p w:rsidR="0050608C" w:rsidRPr="001E4D3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執行員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E4D30" w:rsidRDefault="0050608C" w:rsidP="0050608C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張育智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E4D3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種子學校</w:t>
            </w:r>
          </w:p>
          <w:p w:rsidR="0050608C" w:rsidRPr="001E4D3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體育環衛組長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08C" w:rsidRPr="001E4D30" w:rsidRDefault="0050608C" w:rsidP="0050608C">
            <w:pPr>
              <w:pStyle w:val="1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4D30">
              <w:rPr>
                <w:rFonts w:ascii="標楷體" w:eastAsia="標楷體" w:hAnsi="標楷體"/>
                <w:sz w:val="28"/>
                <w:szCs w:val="28"/>
              </w:rPr>
              <w:t>各項相關推廣活動、各項計畫執行</w:t>
            </w:r>
          </w:p>
          <w:p w:rsidR="0050608C" w:rsidRPr="001E4D30" w:rsidRDefault="0050608C" w:rsidP="0050608C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E4D3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(內湖國小)</w:t>
            </w:r>
          </w:p>
        </w:tc>
      </w:tr>
      <w:tr w:rsidR="0050608C" w:rsidRPr="00BB548A" w:rsidTr="00A74491">
        <w:trPr>
          <w:trHeight w:val="678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協同計畫</w:t>
            </w:r>
          </w:p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執行主任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A7520" w:rsidRDefault="0050608C" w:rsidP="0050608C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陳煒銘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種子學校</w:t>
            </w:r>
          </w:p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</w:t>
            </w:r>
            <w:proofErr w:type="gramStart"/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務</w:t>
            </w:r>
            <w:proofErr w:type="gramEnd"/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主任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08C" w:rsidRPr="001A7520" w:rsidRDefault="0050608C" w:rsidP="0050608C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/>
                <w:sz w:val="28"/>
                <w:szCs w:val="28"/>
              </w:rPr>
              <w:t>督導各項計畫執行及資源協調</w:t>
            </w:r>
            <w:r w:rsidRPr="001A7520">
              <w:rPr>
                <w:rFonts w:ascii="標楷體" w:eastAsia="標楷體" w:hAnsi="標楷體" w:hint="eastAsia"/>
                <w:sz w:val="28"/>
                <w:szCs w:val="28"/>
              </w:rPr>
              <w:t>(培英國中)</w:t>
            </w:r>
          </w:p>
        </w:tc>
      </w:tr>
      <w:tr w:rsidR="0050608C" w:rsidRPr="00BB548A" w:rsidTr="00A74491">
        <w:trPr>
          <w:trHeight w:val="678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協同計畫</w:t>
            </w:r>
          </w:p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執行員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A7520" w:rsidRDefault="0050608C" w:rsidP="0050608C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顏益聖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種子學校</w:t>
            </w:r>
          </w:p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衛生組長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08C" w:rsidRPr="001A7520" w:rsidRDefault="0050608C" w:rsidP="0050608C">
            <w:pPr>
              <w:pStyle w:val="1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7520">
              <w:rPr>
                <w:rFonts w:ascii="標楷體" w:eastAsia="標楷體" w:hAnsi="標楷體"/>
                <w:sz w:val="28"/>
                <w:szCs w:val="28"/>
              </w:rPr>
              <w:t>各項相關推廣活動、各項計畫執行</w:t>
            </w:r>
          </w:p>
          <w:p w:rsidR="0050608C" w:rsidRPr="001A7520" w:rsidRDefault="0050608C" w:rsidP="0050608C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sz w:val="28"/>
                <w:szCs w:val="28"/>
              </w:rPr>
              <w:t>(培英國中)</w:t>
            </w:r>
          </w:p>
        </w:tc>
      </w:tr>
      <w:tr w:rsidR="0050608C" w:rsidRPr="00BB548A" w:rsidTr="00A74491">
        <w:trPr>
          <w:trHeight w:val="678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協同計畫</w:t>
            </w:r>
          </w:p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執行主任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A7520" w:rsidRDefault="0050608C" w:rsidP="0050608C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黃隆偉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種子學校</w:t>
            </w:r>
          </w:p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</w:t>
            </w:r>
            <w:proofErr w:type="gramStart"/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務</w:t>
            </w:r>
            <w:proofErr w:type="gramEnd"/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主任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08C" w:rsidRPr="001A7520" w:rsidRDefault="0050608C" w:rsidP="0050608C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/>
                <w:sz w:val="28"/>
                <w:szCs w:val="28"/>
              </w:rPr>
              <w:t>督導各項計畫執行及資源協調</w:t>
            </w:r>
            <w:r w:rsidRPr="001A7520">
              <w:rPr>
                <w:rFonts w:ascii="標楷體" w:eastAsia="標楷體" w:hAnsi="標楷體" w:hint="eastAsia"/>
                <w:sz w:val="28"/>
                <w:szCs w:val="28"/>
              </w:rPr>
              <w:t>(竹光國中)</w:t>
            </w:r>
          </w:p>
        </w:tc>
      </w:tr>
      <w:tr w:rsidR="0050608C" w:rsidRPr="00BB548A" w:rsidTr="00A74491">
        <w:trPr>
          <w:trHeight w:val="678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協同計畫</w:t>
            </w:r>
          </w:p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執行員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A7520" w:rsidRDefault="0050608C" w:rsidP="0050608C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陳世穎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種子學校</w:t>
            </w:r>
          </w:p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衛生組長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08C" w:rsidRPr="001A7520" w:rsidRDefault="0050608C" w:rsidP="0050608C">
            <w:pPr>
              <w:pStyle w:val="1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7520">
              <w:rPr>
                <w:rFonts w:ascii="標楷體" w:eastAsia="標楷體" w:hAnsi="標楷體"/>
                <w:sz w:val="28"/>
                <w:szCs w:val="28"/>
              </w:rPr>
              <w:t>各項相關推廣活動、各項計畫執行</w:t>
            </w:r>
          </w:p>
          <w:p w:rsidR="0050608C" w:rsidRPr="001A7520" w:rsidRDefault="0050608C" w:rsidP="0050608C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sz w:val="28"/>
                <w:szCs w:val="28"/>
              </w:rPr>
              <w:t>(竹光國中)</w:t>
            </w:r>
          </w:p>
        </w:tc>
      </w:tr>
      <w:tr w:rsidR="0050608C" w:rsidRPr="00BB548A" w:rsidTr="00A74491">
        <w:trPr>
          <w:trHeight w:val="678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協同計畫</w:t>
            </w:r>
          </w:p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執行主任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A7520" w:rsidRDefault="0050608C" w:rsidP="0050608C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陳怡茹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種子學校</w:t>
            </w:r>
          </w:p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</w:t>
            </w:r>
            <w:proofErr w:type="gramStart"/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務</w:t>
            </w:r>
            <w:proofErr w:type="gramEnd"/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主任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08C" w:rsidRPr="001A7520" w:rsidRDefault="0050608C" w:rsidP="0050608C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/>
                <w:sz w:val="28"/>
                <w:szCs w:val="28"/>
              </w:rPr>
              <w:t>督導各項計畫執行及資源協調</w:t>
            </w:r>
            <w:r w:rsidRPr="001A7520">
              <w:rPr>
                <w:rFonts w:ascii="標楷體" w:eastAsia="標楷體" w:hAnsi="標楷體" w:hint="eastAsia"/>
                <w:sz w:val="28"/>
                <w:szCs w:val="28"/>
              </w:rPr>
              <w:t>(頂埔國小)</w:t>
            </w:r>
          </w:p>
        </w:tc>
      </w:tr>
      <w:tr w:rsidR="0050608C" w:rsidRPr="00BB548A" w:rsidTr="00A74491">
        <w:trPr>
          <w:trHeight w:val="678"/>
        </w:trPr>
        <w:tc>
          <w:tcPr>
            <w:tcW w:w="9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協同計畫</w:t>
            </w:r>
          </w:p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執行員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A7520" w:rsidRDefault="0050608C" w:rsidP="0050608C">
            <w:pPr>
              <w:pStyle w:val="1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鄭雅文</w:t>
            </w:r>
          </w:p>
        </w:tc>
        <w:tc>
          <w:tcPr>
            <w:tcW w:w="9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種子學校</w:t>
            </w:r>
          </w:p>
          <w:p w:rsidR="0050608C" w:rsidRPr="001A7520" w:rsidRDefault="0050608C" w:rsidP="0050608C">
            <w:pPr>
              <w:pStyle w:val="1"/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衛生組長</w:t>
            </w:r>
          </w:p>
        </w:tc>
        <w:tc>
          <w:tcPr>
            <w:tcW w:w="2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08C" w:rsidRPr="001A7520" w:rsidRDefault="0050608C" w:rsidP="0050608C">
            <w:pPr>
              <w:pStyle w:val="1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7520">
              <w:rPr>
                <w:rFonts w:ascii="標楷體" w:eastAsia="標楷體" w:hAnsi="標楷體"/>
                <w:sz w:val="28"/>
                <w:szCs w:val="28"/>
              </w:rPr>
              <w:t>各項相關推廣活動、各項計畫執行</w:t>
            </w:r>
          </w:p>
          <w:p w:rsidR="0050608C" w:rsidRPr="001A7520" w:rsidRDefault="0050608C" w:rsidP="0050608C">
            <w:pPr>
              <w:pStyle w:val="1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A7520">
              <w:rPr>
                <w:rFonts w:ascii="標楷體" w:eastAsia="標楷體" w:hAnsi="標楷體" w:hint="eastAsia"/>
                <w:sz w:val="28"/>
                <w:szCs w:val="28"/>
              </w:rPr>
              <w:t>(頂埔國小)</w:t>
            </w:r>
          </w:p>
        </w:tc>
      </w:tr>
    </w:tbl>
    <w:p w:rsidR="001D771D" w:rsidRPr="00A17C04" w:rsidRDefault="00927F67" w:rsidP="00927F67">
      <w:pPr>
        <w:widowControl/>
        <w:rPr>
          <w:rFonts w:ascii="標楷體" w:eastAsia="標楷體" w:hAnsi="標楷體"/>
          <w:b/>
          <w:kern w:val="0"/>
          <w:sz w:val="36"/>
          <w:szCs w:val="36"/>
        </w:rPr>
      </w:pPr>
      <w:r w:rsidRPr="00BB548A">
        <w:rPr>
          <w:rFonts w:ascii="標楷體" w:eastAsia="標楷體" w:hAnsi="標楷體" w:hint="eastAsia"/>
          <w:b/>
          <w:kern w:val="0"/>
          <w:sz w:val="36"/>
          <w:szCs w:val="36"/>
        </w:rPr>
        <w:lastRenderedPageBreak/>
        <w:t>捌、預定進度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72"/>
        <w:gridCol w:w="2254"/>
        <w:gridCol w:w="3241"/>
      </w:tblGrid>
      <w:tr w:rsidR="00927F67" w:rsidRPr="00BB548A" w:rsidTr="001D771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1D771D" w:rsidRDefault="00927F67" w:rsidP="001D771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1D771D" w:rsidRDefault="00927F67" w:rsidP="001D771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期程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1D771D" w:rsidRDefault="00927F67" w:rsidP="001D771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備註</w:t>
            </w:r>
          </w:p>
        </w:tc>
      </w:tr>
      <w:tr w:rsidR="00927F67" w:rsidRPr="00BB548A" w:rsidTr="001D771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1D771D" w:rsidRDefault="00927F67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組成視力保健健康促進工作團隊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1D771D" w:rsidRDefault="00927F67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/>
                <w:kern w:val="0"/>
                <w:sz w:val="28"/>
                <w:szCs w:val="28"/>
              </w:rPr>
              <w:t>10</w:t>
            </w:r>
            <w:r w:rsidR="00AE310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1D771D">
              <w:rPr>
                <w:rFonts w:ascii="標楷體" w:eastAsia="標楷體" w:hAnsi="標楷體"/>
                <w:kern w:val="0"/>
                <w:sz w:val="28"/>
                <w:szCs w:val="28"/>
              </w:rPr>
              <w:t>8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67" w:rsidRPr="001D771D" w:rsidRDefault="00927F67" w:rsidP="001D771D">
            <w:pPr>
              <w:snapToGrid w:val="0"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927F67" w:rsidRPr="00BB548A" w:rsidTr="001D771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1D771D" w:rsidRDefault="00927F67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進行現況分析及需求評估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1D771D" w:rsidRDefault="00927F67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/>
                <w:kern w:val="0"/>
                <w:sz w:val="28"/>
                <w:szCs w:val="28"/>
              </w:rPr>
              <w:t>10</w:t>
            </w:r>
            <w:r w:rsidR="00AE310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1D771D">
              <w:rPr>
                <w:rFonts w:ascii="標楷體" w:eastAsia="標楷體" w:hAnsi="標楷體"/>
                <w:kern w:val="0"/>
                <w:sz w:val="28"/>
                <w:szCs w:val="28"/>
              </w:rPr>
              <w:t>8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67" w:rsidRPr="001D771D" w:rsidRDefault="00927F67" w:rsidP="001D771D">
            <w:pPr>
              <w:snapToGrid w:val="0"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927F67" w:rsidRPr="00BB548A" w:rsidTr="001D771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1D771D" w:rsidRDefault="00927F67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設定目標及主要議題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1D771D" w:rsidRDefault="00927F67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/>
                <w:kern w:val="0"/>
                <w:sz w:val="28"/>
                <w:szCs w:val="28"/>
              </w:rPr>
              <w:t>10</w:t>
            </w:r>
            <w:r w:rsidR="00AE310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1D771D">
              <w:rPr>
                <w:rFonts w:ascii="標楷體" w:eastAsia="標楷體" w:hAnsi="標楷體"/>
                <w:kern w:val="0"/>
                <w:sz w:val="28"/>
                <w:szCs w:val="28"/>
              </w:rPr>
              <w:t>8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67" w:rsidRPr="001D771D" w:rsidRDefault="00927F67" w:rsidP="001D771D">
            <w:pPr>
              <w:snapToGrid w:val="0"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8218C9" w:rsidRPr="00BB548A" w:rsidTr="001D771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C9" w:rsidRPr="001D771D" w:rsidRDefault="008218C9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sz w:val="28"/>
                <w:szCs w:val="28"/>
              </w:rPr>
              <w:t>參與全</w:t>
            </w:r>
            <w:proofErr w:type="gramStart"/>
            <w:r w:rsidRPr="001D771D">
              <w:rPr>
                <w:rFonts w:ascii="標楷體" w:eastAsia="標楷體" w:hAnsi="標楷體" w:hint="eastAsia"/>
                <w:sz w:val="28"/>
                <w:szCs w:val="28"/>
              </w:rPr>
              <w:t>巿</w:t>
            </w:r>
            <w:proofErr w:type="gramEnd"/>
            <w:r w:rsidRPr="001D771D">
              <w:rPr>
                <w:rFonts w:ascii="標楷體" w:eastAsia="標楷體" w:hAnsi="標楷體" w:hint="eastAsia"/>
                <w:sz w:val="28"/>
                <w:szCs w:val="28"/>
              </w:rPr>
              <w:t>健康促進輔導會議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C9" w:rsidRPr="001D771D" w:rsidRDefault="008218C9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  <w:r w:rsidR="00AE310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="001D771D"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9" w:rsidRPr="001D771D" w:rsidRDefault="008218C9" w:rsidP="001D771D">
            <w:pPr>
              <w:snapToGrid w:val="0"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63652" w:rsidRPr="00BB548A" w:rsidTr="001D771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52" w:rsidRPr="001D771D" w:rsidRDefault="00163652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參與</w:t>
            </w:r>
            <w:r w:rsidRPr="001D771D">
              <w:rPr>
                <w:rFonts w:ascii="標楷體" w:eastAsia="標楷體" w:hAnsi="標楷體"/>
                <w:kern w:val="0"/>
                <w:sz w:val="28"/>
                <w:szCs w:val="28"/>
              </w:rPr>
              <w:t>全市健康促進相關會議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52" w:rsidRPr="001D771D" w:rsidRDefault="00163652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  <w:r w:rsidR="00AE310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="001D771D"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652" w:rsidRPr="001D771D" w:rsidRDefault="00163652" w:rsidP="001D771D">
            <w:pPr>
              <w:snapToGrid w:val="0"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8218C9" w:rsidRPr="00BB548A" w:rsidTr="001D771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C9" w:rsidRPr="001D771D" w:rsidRDefault="00E64F79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召開健康促進夥伴及群組會議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C9" w:rsidRPr="001D771D" w:rsidRDefault="00E64F79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/>
                <w:kern w:val="0"/>
                <w:sz w:val="28"/>
                <w:szCs w:val="28"/>
              </w:rPr>
              <w:t>10</w:t>
            </w:r>
            <w:r w:rsidR="00AE310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="001D771D"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9" w:rsidRPr="001D771D" w:rsidRDefault="004B7772" w:rsidP="001D771D">
            <w:pPr>
              <w:snapToGrid w:val="0"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10/12</w:t>
            </w:r>
            <w:r w:rsidR="00003603"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第一次共識會議</w:t>
            </w:r>
          </w:p>
        </w:tc>
      </w:tr>
      <w:tr w:rsidR="008218C9" w:rsidRPr="00BB548A" w:rsidTr="001D771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C9" w:rsidRPr="001D771D" w:rsidRDefault="008218C9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實施視力</w:t>
            </w:r>
            <w:proofErr w:type="gramStart"/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保健線上知能前測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C9" w:rsidRPr="001D771D" w:rsidRDefault="008218C9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/>
                <w:kern w:val="0"/>
                <w:sz w:val="28"/>
                <w:szCs w:val="28"/>
              </w:rPr>
              <w:t>10</w:t>
            </w:r>
            <w:r w:rsidR="00AE310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1D771D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="001D771D"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C9" w:rsidRPr="001D771D" w:rsidRDefault="008218C9" w:rsidP="001D771D">
            <w:pPr>
              <w:snapToGrid w:val="0"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E64F79" w:rsidRPr="00BB548A" w:rsidTr="001D771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F79" w:rsidRPr="001D771D" w:rsidRDefault="00E64F79" w:rsidP="001D771D">
            <w:pPr>
              <w:pStyle w:val="a5"/>
              <w:numPr>
                <w:ilvl w:val="0"/>
                <w:numId w:val="0"/>
              </w:numPr>
              <w:snapToGrid w:val="0"/>
              <w:spacing w:line="276" w:lineRule="auto"/>
              <w:rPr>
                <w:color w:val="auto"/>
                <w:kern w:val="0"/>
                <w:sz w:val="28"/>
                <w:szCs w:val="28"/>
              </w:rPr>
            </w:pPr>
            <w:r w:rsidRPr="001D771D">
              <w:rPr>
                <w:rFonts w:hint="eastAsia"/>
                <w:color w:val="auto"/>
                <w:kern w:val="0"/>
                <w:sz w:val="28"/>
                <w:szCs w:val="28"/>
              </w:rPr>
              <w:t>知</w:t>
            </w:r>
            <w:proofErr w:type="gramStart"/>
            <w:r w:rsidRPr="001D771D">
              <w:rPr>
                <w:rFonts w:hint="eastAsia"/>
                <w:color w:val="auto"/>
                <w:kern w:val="0"/>
                <w:sz w:val="28"/>
                <w:szCs w:val="28"/>
              </w:rPr>
              <w:t>能前測成效評價前測完成</w:t>
            </w:r>
            <w:proofErr w:type="gramEnd"/>
          </w:p>
          <w:p w:rsidR="00E64F79" w:rsidRPr="001D771D" w:rsidRDefault="00E64F79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並</w:t>
            </w:r>
            <w:proofErr w:type="gramStart"/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公布前測結果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F79" w:rsidRPr="001D771D" w:rsidRDefault="00E64F79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/>
                <w:kern w:val="0"/>
                <w:sz w:val="28"/>
                <w:szCs w:val="28"/>
              </w:rPr>
              <w:t>10</w:t>
            </w:r>
            <w:r w:rsidR="00AE310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="001D771D"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12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79" w:rsidRPr="001D771D" w:rsidRDefault="00E64F79" w:rsidP="001D771D">
            <w:pPr>
              <w:snapToGrid w:val="0"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D771D" w:rsidRPr="00BB548A" w:rsidTr="001D771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1D" w:rsidRPr="001D771D" w:rsidRDefault="001D771D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召開健康促進夥伴及群組會議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1D" w:rsidRPr="001D771D" w:rsidRDefault="001D771D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/>
                <w:kern w:val="0"/>
                <w:sz w:val="28"/>
                <w:szCs w:val="28"/>
              </w:rPr>
              <w:t>10</w:t>
            </w:r>
            <w:r w:rsidR="00AE310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年12月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1D" w:rsidRPr="001D771D" w:rsidRDefault="001D771D" w:rsidP="001D771D">
            <w:pPr>
              <w:snapToGrid w:val="0"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14CA0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Pr="00314CA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 w:rsidRPr="00314CA0">
              <w:rPr>
                <w:rFonts w:ascii="標楷體" w:eastAsia="標楷體" w:hAnsi="標楷體"/>
                <w:kern w:val="0"/>
                <w:sz w:val="28"/>
                <w:szCs w:val="28"/>
              </w:rPr>
              <w:t>/</w:t>
            </w:r>
            <w:r w:rsidR="00314CA0" w:rsidRPr="00314CA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24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第二次共識會議</w:t>
            </w:r>
          </w:p>
        </w:tc>
      </w:tr>
      <w:tr w:rsidR="00B55803" w:rsidRPr="00BB548A" w:rsidTr="001D771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03" w:rsidRPr="001D771D" w:rsidRDefault="00B55803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辦理</w:t>
            </w:r>
            <w:r w:rsidRPr="001D771D">
              <w:rPr>
                <w:rFonts w:ascii="標楷體" w:eastAsia="標楷體" w:hAnsi="標楷體"/>
                <w:kern w:val="0"/>
                <w:sz w:val="28"/>
                <w:szCs w:val="28"/>
              </w:rPr>
              <w:t>全市視力保健</w:t>
            </w: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增能研習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03" w:rsidRPr="001D771D" w:rsidRDefault="00B55803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 w:rsidR="00AE310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  <w:r w:rsidRPr="001D771D">
              <w:rPr>
                <w:rFonts w:ascii="標楷體" w:eastAsia="標楷體" w:hAnsi="標楷體"/>
                <w:kern w:val="0"/>
                <w:sz w:val="28"/>
                <w:szCs w:val="28"/>
              </w:rPr>
              <w:t>年1月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03" w:rsidRPr="001D771D" w:rsidRDefault="00B55803" w:rsidP="001D771D">
            <w:pPr>
              <w:snapToGrid w:val="0"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55803" w:rsidRPr="00BB548A" w:rsidTr="001D771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03" w:rsidRPr="001D771D" w:rsidRDefault="00B55803" w:rsidP="001D771D">
            <w:pPr>
              <w:pStyle w:val="a5"/>
              <w:numPr>
                <w:ilvl w:val="0"/>
                <w:numId w:val="0"/>
              </w:numPr>
              <w:snapToGrid w:val="0"/>
              <w:spacing w:line="276" w:lineRule="auto"/>
              <w:rPr>
                <w:color w:val="auto"/>
                <w:kern w:val="0"/>
                <w:sz w:val="28"/>
                <w:szCs w:val="28"/>
              </w:rPr>
            </w:pPr>
            <w:r w:rsidRPr="001D771D">
              <w:rPr>
                <w:rFonts w:hint="eastAsia"/>
                <w:kern w:val="0"/>
                <w:sz w:val="28"/>
                <w:szCs w:val="28"/>
              </w:rPr>
              <w:t>擬定</w:t>
            </w:r>
            <w:r w:rsidRPr="001D771D">
              <w:rPr>
                <w:kern w:val="0"/>
                <w:sz w:val="28"/>
                <w:szCs w:val="28"/>
              </w:rPr>
              <w:t>10</w:t>
            </w:r>
            <w:r w:rsidR="009F5619">
              <w:rPr>
                <w:rFonts w:hint="eastAsia"/>
                <w:kern w:val="0"/>
                <w:sz w:val="28"/>
                <w:szCs w:val="28"/>
              </w:rPr>
              <w:t>9</w:t>
            </w:r>
            <w:r w:rsidRPr="001D771D">
              <w:rPr>
                <w:rFonts w:hint="eastAsia"/>
                <w:kern w:val="0"/>
                <w:sz w:val="28"/>
                <w:szCs w:val="28"/>
              </w:rPr>
              <w:t>學年度工作推動計畫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03" w:rsidRPr="001D771D" w:rsidRDefault="00AE3102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  <w:r w:rsidR="00B55803"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="000B1BCC" w:rsidRPr="001D771D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="00B55803"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03" w:rsidRPr="001D771D" w:rsidRDefault="00B55803" w:rsidP="001D771D">
            <w:pPr>
              <w:snapToGrid w:val="0"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B1BCC" w:rsidRPr="00BB548A" w:rsidTr="001D771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CC" w:rsidRPr="001D771D" w:rsidRDefault="000B1BCC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辦理全</w:t>
            </w:r>
            <w:proofErr w:type="gramStart"/>
            <w:r w:rsidRPr="001D771D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巿</w:t>
            </w:r>
            <w:proofErr w:type="gramEnd"/>
            <w:r w:rsidRPr="001D771D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及「我EYE戶外」活動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CC" w:rsidRPr="001D771D" w:rsidRDefault="00AE3102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  <w:r w:rsidR="000B1BCC"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="001D771D"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="000B1BCC"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CC" w:rsidRPr="001D771D" w:rsidRDefault="000B1BCC" w:rsidP="001D771D">
            <w:pPr>
              <w:snapToGrid w:val="0"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B1BCC" w:rsidRPr="00BB548A" w:rsidTr="001D771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CC" w:rsidRPr="001D771D" w:rsidRDefault="000B1BCC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實施視力</w:t>
            </w:r>
            <w:proofErr w:type="gramStart"/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保健線上知能後測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CC" w:rsidRPr="001D771D" w:rsidRDefault="00AE3102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  <w:r w:rsidR="000B1BCC"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年4月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CC" w:rsidRPr="001D771D" w:rsidRDefault="000B1BCC" w:rsidP="001D771D">
            <w:pPr>
              <w:snapToGrid w:val="0"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B1BCC" w:rsidRPr="00BB548A" w:rsidTr="001D771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CC" w:rsidRPr="001D771D" w:rsidRDefault="000B1BCC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成效</w:t>
            </w:r>
            <w:proofErr w:type="gramStart"/>
            <w:r w:rsidRPr="001D771D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評價後測並</w:t>
            </w:r>
            <w:proofErr w:type="gramEnd"/>
            <w:r w:rsidRPr="001D771D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蒐集各校數據</w:t>
            </w:r>
          </w:p>
          <w:p w:rsidR="000B1BCC" w:rsidRPr="001D771D" w:rsidRDefault="000B1BCC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「我EYE視力」定期檢查摸彩活動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CC" w:rsidRPr="001D771D" w:rsidRDefault="00AE3102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  <w:r w:rsidR="000B1BCC"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="000B1BCC" w:rsidRPr="001D771D">
              <w:rPr>
                <w:rFonts w:ascii="標楷體" w:eastAsia="標楷體" w:hAnsi="標楷體"/>
                <w:kern w:val="0"/>
                <w:sz w:val="28"/>
                <w:szCs w:val="28"/>
              </w:rPr>
              <w:t>5</w:t>
            </w:r>
            <w:r w:rsidR="000B1BCC"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CC" w:rsidRPr="001D771D" w:rsidRDefault="000B1BCC" w:rsidP="001D771D">
            <w:pPr>
              <w:snapToGrid w:val="0"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B1BCC" w:rsidRPr="00BB548A" w:rsidTr="001D771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CC" w:rsidRPr="001D771D" w:rsidRDefault="000B1BCC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召開健康促進夥伴及群組會議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CC" w:rsidRPr="001D771D" w:rsidRDefault="00AE3102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110</w:t>
            </w:r>
            <w:r w:rsidR="000B1BCC"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年5月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CC" w:rsidRPr="001D771D" w:rsidRDefault="000B1BCC" w:rsidP="001D771D">
            <w:pPr>
              <w:snapToGrid w:val="0"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B1BCC" w:rsidRPr="00BB548A" w:rsidTr="001D771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CC" w:rsidRPr="001D771D" w:rsidRDefault="000B1BCC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1D771D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視力</w:t>
            </w:r>
            <w:proofErr w:type="gramStart"/>
            <w:r w:rsidRPr="001D771D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保健後測資料分析</w:t>
            </w:r>
            <w:proofErr w:type="gramEnd"/>
            <w:r w:rsidRPr="001D771D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及成果製作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BCC" w:rsidRPr="001D771D" w:rsidRDefault="00AE3102" w:rsidP="001D771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  <w:r w:rsidR="000B1BCC"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="000B1BCC" w:rsidRPr="001D771D">
              <w:rPr>
                <w:rFonts w:ascii="標楷體" w:eastAsia="標楷體" w:hAnsi="標楷體"/>
                <w:kern w:val="0"/>
                <w:sz w:val="28"/>
                <w:szCs w:val="28"/>
              </w:rPr>
              <w:t>6</w:t>
            </w:r>
            <w:r w:rsidR="000B1BCC" w:rsidRPr="001D771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CC" w:rsidRPr="001D771D" w:rsidRDefault="000B1BCC" w:rsidP="001D771D">
            <w:pPr>
              <w:snapToGrid w:val="0"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1D771D" w:rsidRDefault="001D771D" w:rsidP="00927F67">
      <w:pPr>
        <w:pStyle w:val="1"/>
        <w:jc w:val="both"/>
        <w:rPr>
          <w:rFonts w:ascii="標楷體" w:eastAsia="標楷體" w:hAnsi="標楷體"/>
          <w:kern w:val="0"/>
          <w:szCs w:val="24"/>
        </w:rPr>
      </w:pPr>
    </w:p>
    <w:p w:rsidR="001D771D" w:rsidRDefault="001D771D">
      <w:pPr>
        <w:widowControl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br w:type="page"/>
      </w:r>
    </w:p>
    <w:p w:rsidR="00927F67" w:rsidRPr="00BB548A" w:rsidRDefault="00927F67" w:rsidP="00927F67">
      <w:pPr>
        <w:pStyle w:val="1"/>
        <w:jc w:val="both"/>
        <w:rPr>
          <w:rFonts w:ascii="標楷體" w:eastAsia="標楷體" w:hAnsi="標楷體"/>
          <w:b/>
          <w:kern w:val="0"/>
          <w:sz w:val="36"/>
          <w:szCs w:val="36"/>
        </w:rPr>
      </w:pPr>
      <w:r w:rsidRPr="00BB548A">
        <w:rPr>
          <w:rFonts w:ascii="標楷體" w:eastAsia="標楷體" w:hAnsi="標楷體" w:hint="eastAsia"/>
          <w:b/>
          <w:kern w:val="0"/>
          <w:sz w:val="36"/>
          <w:szCs w:val="36"/>
        </w:rPr>
        <w:lastRenderedPageBreak/>
        <w:t>玖、評價指標</w:t>
      </w:r>
    </w:p>
    <w:p w:rsidR="00927F67" w:rsidRPr="00BB548A" w:rsidRDefault="00927F67" w:rsidP="00927F67">
      <w:pPr>
        <w:pStyle w:val="1"/>
        <w:snapToGrid w:val="0"/>
        <w:ind w:firstLineChars="198" w:firstLine="554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kern w:val="0"/>
          <w:sz w:val="28"/>
          <w:szCs w:val="28"/>
        </w:rPr>
        <w:t>配合計畫進行過程評量，並於計畫執行前後收集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前後測</w:t>
      </w:r>
      <w:proofErr w:type="gramEnd"/>
      <w:r w:rsidRPr="00BB548A">
        <w:rPr>
          <w:rFonts w:ascii="標楷體" w:eastAsia="標楷體" w:hAnsi="標楷體" w:hint="eastAsia"/>
          <w:kern w:val="0"/>
          <w:sz w:val="28"/>
          <w:szCs w:val="28"/>
        </w:rPr>
        <w:t>資料以評估計畫成效，茲說明如下：</w:t>
      </w:r>
    </w:p>
    <w:p w:rsidR="00927F67" w:rsidRPr="00BB548A" w:rsidRDefault="00927F67" w:rsidP="00927F67">
      <w:pPr>
        <w:pStyle w:val="1"/>
        <w:snapToGrid w:val="0"/>
        <w:rPr>
          <w:rFonts w:ascii="標楷體" w:eastAsia="標楷體" w:hAnsi="標楷體"/>
          <w:b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b/>
          <w:kern w:val="0"/>
          <w:sz w:val="28"/>
          <w:szCs w:val="28"/>
        </w:rPr>
        <w:t>一、過程評量：</w:t>
      </w:r>
    </w:p>
    <w:p w:rsidR="00927F67" w:rsidRPr="00BB548A" w:rsidRDefault="00927F67" w:rsidP="00927F67">
      <w:pPr>
        <w:pStyle w:val="1"/>
        <w:snapToGrid w:val="0"/>
        <w:ind w:leftChars="100" w:left="240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/>
          <w:kern w:val="0"/>
          <w:sz w:val="28"/>
          <w:szCs w:val="28"/>
        </w:rPr>
        <w:t>(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一</w:t>
      </w:r>
      <w:proofErr w:type="gramEnd"/>
      <w:r w:rsidRPr="00BB548A">
        <w:rPr>
          <w:rFonts w:ascii="標楷體" w:eastAsia="標楷體" w:hAnsi="標楷體"/>
          <w:kern w:val="0"/>
          <w:sz w:val="28"/>
          <w:szCs w:val="28"/>
        </w:rPr>
        <w:t>)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目的</w:t>
      </w:r>
    </w:p>
    <w:p w:rsidR="00927F67" w:rsidRPr="00BB548A" w:rsidRDefault="00927F67" w:rsidP="00927F67">
      <w:pPr>
        <w:pStyle w:val="1"/>
        <w:snapToGrid w:val="0"/>
        <w:ind w:leftChars="200" w:left="480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/>
          <w:kern w:val="0"/>
          <w:sz w:val="28"/>
          <w:szCs w:val="28"/>
        </w:rPr>
        <w:t>1.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提升學校組織暨改善健康學生問題能力</w:t>
      </w:r>
      <w:r w:rsidRPr="00BB548A">
        <w:rPr>
          <w:rFonts w:ascii="標楷體" w:eastAsia="標楷體" w:hAnsi="標楷體"/>
          <w:kern w:val="0"/>
          <w:sz w:val="28"/>
          <w:szCs w:val="28"/>
        </w:rPr>
        <w:br/>
        <w:t>2.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根據過程評價的質性描述及量化資料，提供重要訊息，以助於計畫的研擬、執行及修正。</w:t>
      </w:r>
    </w:p>
    <w:p w:rsidR="00927F67" w:rsidRPr="00BB548A" w:rsidRDefault="00927F67" w:rsidP="00927F67">
      <w:pPr>
        <w:pStyle w:val="1"/>
        <w:snapToGrid w:val="0"/>
        <w:ind w:leftChars="100" w:left="240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/>
          <w:kern w:val="0"/>
          <w:sz w:val="28"/>
          <w:szCs w:val="28"/>
        </w:rPr>
        <w:t>(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Pr="00BB548A">
        <w:rPr>
          <w:rFonts w:ascii="標楷體" w:eastAsia="標楷體" w:hAnsi="標楷體"/>
          <w:kern w:val="0"/>
          <w:sz w:val="28"/>
          <w:szCs w:val="28"/>
        </w:rPr>
        <w:t>)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範圍</w:t>
      </w:r>
    </w:p>
    <w:p w:rsidR="00927F67" w:rsidRPr="00BB548A" w:rsidRDefault="00927F67" w:rsidP="00927F67">
      <w:pPr>
        <w:pStyle w:val="1"/>
        <w:snapToGrid w:val="0"/>
        <w:ind w:leftChars="100" w:left="240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/>
          <w:kern w:val="0"/>
          <w:sz w:val="28"/>
          <w:szCs w:val="28"/>
        </w:rPr>
        <w:t>1.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個人層面：包括健康知識、態度、健康生活技能（前測與後測問卷）。</w:t>
      </w:r>
    </w:p>
    <w:p w:rsidR="00927F67" w:rsidRPr="00BB548A" w:rsidRDefault="00927F67" w:rsidP="00F9516B">
      <w:pPr>
        <w:pStyle w:val="1"/>
        <w:snapToGrid w:val="0"/>
        <w:ind w:leftChars="237" w:left="2126" w:hangingChars="556" w:hanging="1557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/>
          <w:kern w:val="0"/>
          <w:sz w:val="28"/>
          <w:szCs w:val="28"/>
        </w:rPr>
        <w:t>2.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組織層面：包括師生互動、親師互動、志工等組織之社會支持、行政人員之行政配合、組織運作功能。</w:t>
      </w:r>
    </w:p>
    <w:p w:rsidR="00927F67" w:rsidRPr="00BB548A" w:rsidRDefault="00927F67" w:rsidP="00927F67">
      <w:pPr>
        <w:pStyle w:val="1"/>
        <w:snapToGrid w:val="0"/>
        <w:ind w:leftChars="100" w:left="240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/>
          <w:kern w:val="0"/>
          <w:sz w:val="28"/>
          <w:szCs w:val="28"/>
        </w:rPr>
        <w:t>3.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社區層面：包括、人力、物力、財力資源、設備之可利用性。</w:t>
      </w:r>
    </w:p>
    <w:p w:rsidR="00927F67" w:rsidRPr="00BB548A" w:rsidRDefault="00927F67" w:rsidP="00F9516B">
      <w:pPr>
        <w:pStyle w:val="1"/>
        <w:snapToGrid w:val="0"/>
        <w:ind w:leftChars="217" w:left="2125" w:hangingChars="573" w:hanging="1604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/>
          <w:kern w:val="0"/>
          <w:sz w:val="28"/>
          <w:szCs w:val="28"/>
        </w:rPr>
        <w:t>4.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政策層面：包括課程與教學的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規</w:t>
      </w:r>
      <w:proofErr w:type="gramEnd"/>
      <w:r w:rsidRPr="00BB548A">
        <w:rPr>
          <w:rFonts w:ascii="標楷體" w:eastAsia="標楷體" w:hAnsi="標楷體" w:hint="eastAsia"/>
          <w:kern w:val="0"/>
          <w:sz w:val="28"/>
          <w:szCs w:val="28"/>
        </w:rPr>
        <w:t>畫與執行、法令政策的訂定、組織結構配置。</w:t>
      </w:r>
    </w:p>
    <w:p w:rsidR="00927F67" w:rsidRPr="00BB548A" w:rsidRDefault="00927F67" w:rsidP="00927F67">
      <w:pPr>
        <w:pStyle w:val="1"/>
        <w:snapToGrid w:val="0"/>
        <w:ind w:left="420" w:hangingChars="150" w:hanging="420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 w:hint="eastAsia"/>
          <w:b/>
          <w:kern w:val="0"/>
          <w:sz w:val="28"/>
          <w:szCs w:val="28"/>
        </w:rPr>
        <w:t>二、成效評量：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包括影響評價及結果評價，影響評價是指評價較短期立即的計畫成效，而結果評價是指評價較長遠或最終的效果。</w:t>
      </w:r>
    </w:p>
    <w:p w:rsidR="00927F67" w:rsidRPr="00BB548A" w:rsidRDefault="00927F67" w:rsidP="00927F67">
      <w:pPr>
        <w:pStyle w:val="1"/>
        <w:snapToGrid w:val="0"/>
        <w:ind w:leftChars="100" w:left="240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/>
          <w:kern w:val="0"/>
          <w:sz w:val="28"/>
          <w:szCs w:val="28"/>
        </w:rPr>
        <w:t>(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一</w:t>
      </w:r>
      <w:proofErr w:type="gramEnd"/>
      <w:r w:rsidRPr="00BB548A">
        <w:rPr>
          <w:rFonts w:ascii="標楷體" w:eastAsia="標楷體" w:hAnsi="標楷體"/>
          <w:kern w:val="0"/>
          <w:sz w:val="28"/>
          <w:szCs w:val="28"/>
        </w:rPr>
        <w:t>)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影響評價（短期立即的計畫成效）：</w:t>
      </w:r>
    </w:p>
    <w:p w:rsidR="00927F67" w:rsidRPr="00BB548A" w:rsidRDefault="00927F67" w:rsidP="00927F67">
      <w:pPr>
        <w:pStyle w:val="1"/>
        <w:snapToGrid w:val="0"/>
        <w:ind w:leftChars="100" w:left="240" w:firstLineChars="100" w:firstLine="280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/>
          <w:kern w:val="0"/>
          <w:sz w:val="28"/>
          <w:szCs w:val="28"/>
        </w:rPr>
        <w:t>1.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學生健康指標（視力、健康檢查等）</w:t>
      </w:r>
    </w:p>
    <w:p w:rsidR="00927F67" w:rsidRPr="00BB548A" w:rsidRDefault="00927F67" w:rsidP="00927F67">
      <w:pPr>
        <w:pStyle w:val="1"/>
        <w:snapToGrid w:val="0"/>
        <w:ind w:leftChars="200" w:left="620" w:hangingChars="50" w:hanging="140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/>
          <w:kern w:val="0"/>
          <w:sz w:val="28"/>
          <w:szCs w:val="28"/>
        </w:rPr>
        <w:t>2.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心理指標（問題解決及決策力、家庭及人際關係、個人自信及勝任力、學習適應力、情緒適應力）</w:t>
      </w:r>
    </w:p>
    <w:p w:rsidR="00927F67" w:rsidRPr="00BB548A" w:rsidRDefault="00927F67" w:rsidP="00ED2CDC">
      <w:pPr>
        <w:pStyle w:val="1"/>
        <w:snapToGrid w:val="0"/>
        <w:ind w:leftChars="178" w:left="850" w:hangingChars="151" w:hanging="423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/>
          <w:kern w:val="0"/>
          <w:sz w:val="28"/>
          <w:szCs w:val="28"/>
        </w:rPr>
        <w:t>3.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健康服務（建立完整的健康管理系統如篩檢、追蹤、矯治、輔導、諮商及疾病轉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介</w:t>
      </w:r>
      <w:proofErr w:type="gramEnd"/>
      <w:r w:rsidRPr="00BB548A">
        <w:rPr>
          <w:rFonts w:ascii="標楷體" w:eastAsia="標楷體" w:hAnsi="標楷體" w:hint="eastAsia"/>
          <w:kern w:val="0"/>
          <w:sz w:val="28"/>
          <w:szCs w:val="28"/>
        </w:rPr>
        <w:t>系統）</w:t>
      </w:r>
    </w:p>
    <w:p w:rsidR="00927F67" w:rsidRPr="00BB548A" w:rsidRDefault="00927F67" w:rsidP="00927F67">
      <w:pPr>
        <w:pStyle w:val="1"/>
        <w:snapToGrid w:val="0"/>
        <w:ind w:leftChars="100" w:left="240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/>
          <w:kern w:val="0"/>
          <w:sz w:val="28"/>
          <w:szCs w:val="28"/>
        </w:rPr>
        <w:t>(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Pr="00BB548A">
        <w:rPr>
          <w:rFonts w:ascii="標楷體" w:eastAsia="標楷體" w:hAnsi="標楷體"/>
          <w:kern w:val="0"/>
          <w:sz w:val="28"/>
          <w:szCs w:val="28"/>
        </w:rPr>
        <w:t>)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結果評價（較長遠或最終的效果）：</w:t>
      </w:r>
    </w:p>
    <w:p w:rsidR="00927F67" w:rsidRPr="00BB548A" w:rsidRDefault="00927F67" w:rsidP="00927F67">
      <w:pPr>
        <w:pStyle w:val="1"/>
        <w:snapToGrid w:val="0"/>
        <w:ind w:leftChars="200" w:left="480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/>
          <w:kern w:val="0"/>
          <w:sz w:val="28"/>
          <w:szCs w:val="28"/>
        </w:rPr>
        <w:t>1.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增進健康行為（運動習慣、視力保健、自我健康管理）。</w:t>
      </w:r>
      <w:r w:rsidRPr="00BB548A">
        <w:rPr>
          <w:rFonts w:ascii="標楷體" w:eastAsia="標楷體" w:hAnsi="標楷體"/>
          <w:kern w:val="0"/>
          <w:sz w:val="28"/>
          <w:szCs w:val="28"/>
        </w:rPr>
        <w:br/>
        <w:t>2.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避免危害健康行為（避免傷害視力）。</w:t>
      </w:r>
    </w:p>
    <w:p w:rsidR="00927F67" w:rsidRPr="00BB548A" w:rsidRDefault="00927F67" w:rsidP="00927F67">
      <w:pPr>
        <w:pStyle w:val="1"/>
        <w:snapToGrid w:val="0"/>
        <w:ind w:leftChars="200" w:left="480"/>
        <w:rPr>
          <w:rFonts w:ascii="標楷體" w:eastAsia="標楷體" w:hAnsi="標楷體"/>
          <w:kern w:val="0"/>
          <w:sz w:val="28"/>
          <w:szCs w:val="28"/>
        </w:rPr>
      </w:pPr>
      <w:r w:rsidRPr="00BB548A">
        <w:rPr>
          <w:rFonts w:ascii="標楷體" w:eastAsia="標楷體" w:hAnsi="標楷體"/>
          <w:kern w:val="0"/>
          <w:sz w:val="28"/>
          <w:szCs w:val="28"/>
        </w:rPr>
        <w:t>3.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建造健康環境（景觀</w:t>
      </w:r>
      <w:proofErr w:type="gramStart"/>
      <w:r w:rsidRPr="00BB548A">
        <w:rPr>
          <w:rFonts w:ascii="標楷體" w:eastAsia="標楷體" w:hAnsi="標楷體" w:hint="eastAsia"/>
          <w:kern w:val="0"/>
          <w:sz w:val="28"/>
          <w:szCs w:val="28"/>
        </w:rPr>
        <w:t>規</w:t>
      </w:r>
      <w:proofErr w:type="gramEnd"/>
      <w:r w:rsidRPr="00BB548A">
        <w:rPr>
          <w:rFonts w:ascii="標楷體" w:eastAsia="標楷體" w:hAnsi="標楷體" w:hint="eastAsia"/>
          <w:kern w:val="0"/>
          <w:sz w:val="28"/>
          <w:szCs w:val="28"/>
        </w:rPr>
        <w:t>畫、校園綠美化、安全的遊戲及運動環境）。</w:t>
      </w:r>
      <w:r w:rsidRPr="00BB548A">
        <w:rPr>
          <w:rFonts w:ascii="標楷體" w:eastAsia="標楷體" w:hAnsi="標楷體"/>
          <w:kern w:val="0"/>
          <w:sz w:val="28"/>
          <w:szCs w:val="28"/>
        </w:rPr>
        <w:br/>
        <w:t>4.</w:t>
      </w:r>
      <w:r w:rsidRPr="00BB548A">
        <w:rPr>
          <w:rFonts w:ascii="標楷體" w:eastAsia="標楷體" w:hAnsi="標楷體" w:hint="eastAsia"/>
          <w:kern w:val="0"/>
          <w:sz w:val="28"/>
          <w:szCs w:val="28"/>
        </w:rPr>
        <w:t>塑造校園社會文化（組織凝聚力、和諧性、認同感）。</w:t>
      </w:r>
    </w:p>
    <w:p w:rsidR="00C46793" w:rsidRPr="00BB548A" w:rsidRDefault="00C46793" w:rsidP="00927F67">
      <w:pPr>
        <w:pStyle w:val="1"/>
        <w:jc w:val="both"/>
        <w:rPr>
          <w:rFonts w:ascii="標楷體" w:eastAsia="標楷體" w:hAnsi="標楷體"/>
          <w:kern w:val="0"/>
        </w:rPr>
      </w:pPr>
    </w:p>
    <w:p w:rsidR="00C46793" w:rsidRDefault="00927F67" w:rsidP="00927F67">
      <w:pPr>
        <w:spacing w:line="480" w:lineRule="exact"/>
        <w:rPr>
          <w:rFonts w:ascii="標楷體" w:eastAsia="標楷體" w:hAnsi="標楷體"/>
          <w:b/>
          <w:sz w:val="36"/>
          <w:szCs w:val="36"/>
        </w:rPr>
      </w:pPr>
      <w:r w:rsidRPr="00BB548A">
        <w:rPr>
          <w:rFonts w:ascii="標楷體" w:eastAsia="標楷體" w:hAnsi="標楷體" w:hint="eastAsia"/>
          <w:b/>
          <w:sz w:val="36"/>
          <w:szCs w:val="36"/>
        </w:rPr>
        <w:t>拾</w:t>
      </w:r>
      <w:r w:rsidRPr="00BB548A">
        <w:rPr>
          <w:rFonts w:ascii="標楷體" w:eastAsia="標楷體" w:hAnsi="標楷體"/>
          <w:b/>
          <w:sz w:val="36"/>
          <w:szCs w:val="36"/>
        </w:rPr>
        <w:t>、 經費來源:本活動所需經費由市府專款補助，相關經費概</w:t>
      </w:r>
    </w:p>
    <w:p w:rsidR="00927F67" w:rsidRPr="00BB548A" w:rsidRDefault="00927F67" w:rsidP="00C46793">
      <w:pPr>
        <w:spacing w:line="480" w:lineRule="exact"/>
        <w:ind w:firstLineChars="157" w:firstLine="566"/>
        <w:rPr>
          <w:rFonts w:ascii="標楷體" w:eastAsia="標楷體" w:hAnsi="標楷體"/>
          <w:b/>
          <w:sz w:val="36"/>
          <w:szCs w:val="36"/>
        </w:rPr>
      </w:pPr>
      <w:r w:rsidRPr="00BB548A">
        <w:rPr>
          <w:rFonts w:ascii="標楷體" w:eastAsia="標楷體" w:hAnsi="標楷體"/>
          <w:b/>
          <w:sz w:val="36"/>
          <w:szCs w:val="36"/>
        </w:rPr>
        <w:t>算如附件一。</w:t>
      </w:r>
    </w:p>
    <w:p w:rsidR="00927F67" w:rsidRPr="00BB548A" w:rsidRDefault="00927F67" w:rsidP="00927F67">
      <w:pPr>
        <w:spacing w:line="480" w:lineRule="exact"/>
        <w:rPr>
          <w:rFonts w:ascii="標楷體" w:eastAsia="標楷體" w:hAnsi="標楷體"/>
          <w:b/>
          <w:sz w:val="36"/>
          <w:szCs w:val="36"/>
        </w:rPr>
      </w:pPr>
    </w:p>
    <w:p w:rsidR="00927F67" w:rsidRPr="00BB548A" w:rsidRDefault="00927F67" w:rsidP="00927F67">
      <w:pPr>
        <w:spacing w:line="480" w:lineRule="exact"/>
        <w:rPr>
          <w:rFonts w:ascii="標楷體" w:eastAsia="標楷體" w:hAnsi="標楷體"/>
          <w:b/>
          <w:sz w:val="36"/>
          <w:szCs w:val="36"/>
        </w:rPr>
      </w:pPr>
      <w:r w:rsidRPr="00BB548A">
        <w:rPr>
          <w:rFonts w:ascii="標楷體" w:eastAsia="標楷體" w:hAnsi="標楷體"/>
          <w:b/>
          <w:sz w:val="36"/>
          <w:szCs w:val="36"/>
        </w:rPr>
        <w:t>拾</w:t>
      </w:r>
      <w:r w:rsidRPr="00BB548A">
        <w:rPr>
          <w:rFonts w:ascii="標楷體" w:eastAsia="標楷體" w:hAnsi="標楷體" w:hint="eastAsia"/>
          <w:b/>
          <w:sz w:val="36"/>
          <w:szCs w:val="36"/>
        </w:rPr>
        <w:t>壹</w:t>
      </w:r>
      <w:r w:rsidRPr="00BB548A">
        <w:rPr>
          <w:rFonts w:ascii="標楷體" w:eastAsia="標楷體" w:hAnsi="標楷體"/>
          <w:b/>
          <w:sz w:val="36"/>
          <w:szCs w:val="36"/>
        </w:rPr>
        <w:t>、本計劃經校長同意後送市府核准後實施，修正亦同。</w:t>
      </w:r>
    </w:p>
    <w:p w:rsidR="00927F67" w:rsidRPr="00BB548A" w:rsidRDefault="00927F67" w:rsidP="00927F67">
      <w:pPr>
        <w:spacing w:line="480" w:lineRule="exact"/>
        <w:rPr>
          <w:rFonts w:ascii="標楷體" w:eastAsia="標楷體" w:hAnsi="標楷體"/>
          <w:b/>
          <w:sz w:val="36"/>
          <w:szCs w:val="36"/>
        </w:rPr>
      </w:pPr>
    </w:p>
    <w:p w:rsidR="00927F67" w:rsidRPr="00BB548A" w:rsidRDefault="00927F67" w:rsidP="00927F67">
      <w:pPr>
        <w:spacing w:line="480" w:lineRule="exact"/>
        <w:ind w:firstLineChars="100" w:firstLine="360"/>
        <w:rPr>
          <w:rFonts w:ascii="標楷體" w:eastAsia="標楷體" w:hAnsi="標楷體"/>
          <w:kern w:val="0"/>
        </w:rPr>
      </w:pPr>
      <w:r w:rsidRPr="00BB548A">
        <w:rPr>
          <w:rFonts w:ascii="標楷體" w:eastAsia="標楷體" w:hAnsi="標楷體" w:hint="eastAsia"/>
          <w:b/>
          <w:sz w:val="36"/>
          <w:szCs w:val="36"/>
        </w:rPr>
        <w:t>承辦人：        學</w:t>
      </w:r>
      <w:proofErr w:type="gramStart"/>
      <w:r w:rsidRPr="00BB548A">
        <w:rPr>
          <w:rFonts w:ascii="標楷體" w:eastAsia="標楷體" w:hAnsi="標楷體" w:hint="eastAsia"/>
          <w:b/>
          <w:sz w:val="36"/>
          <w:szCs w:val="36"/>
        </w:rPr>
        <w:t>務</w:t>
      </w:r>
      <w:proofErr w:type="gramEnd"/>
      <w:r w:rsidRPr="00BB548A">
        <w:rPr>
          <w:rFonts w:ascii="標楷體" w:eastAsia="標楷體" w:hAnsi="標楷體" w:hint="eastAsia"/>
          <w:b/>
          <w:sz w:val="36"/>
          <w:szCs w:val="36"/>
        </w:rPr>
        <w:t>主任：           校長：</w:t>
      </w:r>
    </w:p>
    <w:p w:rsidR="00A32BB5" w:rsidRPr="00927F67" w:rsidRDefault="00A32BB5"/>
    <w:sectPr w:rsidR="00A32BB5" w:rsidRPr="00927F67" w:rsidSect="00410D38">
      <w:footerReference w:type="default" r:id="rId14"/>
      <w:pgSz w:w="11906" w:h="16838"/>
      <w:pgMar w:top="1440" w:right="849" w:bottom="156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992" w:rsidRDefault="00801992">
      <w:r>
        <w:separator/>
      </w:r>
    </w:p>
  </w:endnote>
  <w:endnote w:type="continuationSeparator" w:id="0">
    <w:p w:rsidR="00801992" w:rsidRDefault="0080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5D" w:rsidRDefault="0087175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2174" w:rsidRPr="00182174">
      <w:rPr>
        <w:noProof/>
        <w:lang w:val="zh-TW"/>
      </w:rPr>
      <w:t>15</w:t>
    </w:r>
    <w:r>
      <w:rPr>
        <w:noProof/>
        <w:lang w:val="zh-TW"/>
      </w:rPr>
      <w:fldChar w:fldCharType="end"/>
    </w:r>
  </w:p>
  <w:p w:rsidR="0087175D" w:rsidRDefault="008717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992" w:rsidRDefault="00801992">
      <w:r>
        <w:separator/>
      </w:r>
    </w:p>
  </w:footnote>
  <w:footnote w:type="continuationSeparator" w:id="0">
    <w:p w:rsidR="00801992" w:rsidRDefault="00801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2B4"/>
    <w:multiLevelType w:val="hybridMultilevel"/>
    <w:tmpl w:val="D37E4134"/>
    <w:lvl w:ilvl="0" w:tplc="C812EEE2">
      <w:start w:val="1"/>
      <w:numFmt w:val="taiwaneseCountingThousand"/>
      <w:lvlText w:val="（%1）"/>
      <w:lvlJc w:val="left"/>
      <w:pPr>
        <w:ind w:left="1423" w:hanging="855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19CA1E70"/>
    <w:multiLevelType w:val="hybridMultilevel"/>
    <w:tmpl w:val="818A2816"/>
    <w:lvl w:ilvl="0" w:tplc="BECAC7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D141B1"/>
    <w:multiLevelType w:val="hybridMultilevel"/>
    <w:tmpl w:val="22D252B2"/>
    <w:lvl w:ilvl="0" w:tplc="28385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3C2EF6"/>
    <w:multiLevelType w:val="hybridMultilevel"/>
    <w:tmpl w:val="D37E4134"/>
    <w:lvl w:ilvl="0" w:tplc="C812EEE2">
      <w:start w:val="1"/>
      <w:numFmt w:val="taiwaneseCountingThousand"/>
      <w:lvlText w:val="（%1）"/>
      <w:lvlJc w:val="left"/>
      <w:pPr>
        <w:ind w:left="1990" w:hanging="855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5E7A3908"/>
    <w:multiLevelType w:val="hybridMultilevel"/>
    <w:tmpl w:val="59E40A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67"/>
    <w:rsid w:val="00003603"/>
    <w:rsid w:val="00013D94"/>
    <w:rsid w:val="000170BB"/>
    <w:rsid w:val="00023C46"/>
    <w:rsid w:val="000267C3"/>
    <w:rsid w:val="00026C75"/>
    <w:rsid w:val="00030233"/>
    <w:rsid w:val="00035D51"/>
    <w:rsid w:val="00057942"/>
    <w:rsid w:val="000627E9"/>
    <w:rsid w:val="0006356F"/>
    <w:rsid w:val="00082AAF"/>
    <w:rsid w:val="000864B4"/>
    <w:rsid w:val="00095045"/>
    <w:rsid w:val="00097267"/>
    <w:rsid w:val="000A2AC6"/>
    <w:rsid w:val="000B1BCC"/>
    <w:rsid w:val="000B28E0"/>
    <w:rsid w:val="000C7FF3"/>
    <w:rsid w:val="000D31D1"/>
    <w:rsid w:val="000D76FB"/>
    <w:rsid w:val="000E0144"/>
    <w:rsid w:val="000E0630"/>
    <w:rsid w:val="000F48EA"/>
    <w:rsid w:val="000F4E0D"/>
    <w:rsid w:val="000F5003"/>
    <w:rsid w:val="001102CD"/>
    <w:rsid w:val="001141CF"/>
    <w:rsid w:val="001277D7"/>
    <w:rsid w:val="0013666C"/>
    <w:rsid w:val="001401FA"/>
    <w:rsid w:val="00140526"/>
    <w:rsid w:val="00141464"/>
    <w:rsid w:val="00147979"/>
    <w:rsid w:val="00163652"/>
    <w:rsid w:val="0017276C"/>
    <w:rsid w:val="00181169"/>
    <w:rsid w:val="00182174"/>
    <w:rsid w:val="00192FB6"/>
    <w:rsid w:val="001969FC"/>
    <w:rsid w:val="001A4750"/>
    <w:rsid w:val="001A7520"/>
    <w:rsid w:val="001B12FB"/>
    <w:rsid w:val="001B3CB2"/>
    <w:rsid w:val="001B79E3"/>
    <w:rsid w:val="001C019C"/>
    <w:rsid w:val="001D1670"/>
    <w:rsid w:val="001D771D"/>
    <w:rsid w:val="001E2EF3"/>
    <w:rsid w:val="001E4D30"/>
    <w:rsid w:val="001F69E2"/>
    <w:rsid w:val="00212578"/>
    <w:rsid w:val="002146FE"/>
    <w:rsid w:val="002171FF"/>
    <w:rsid w:val="0022697E"/>
    <w:rsid w:val="002367BA"/>
    <w:rsid w:val="0024007D"/>
    <w:rsid w:val="00241A22"/>
    <w:rsid w:val="0026609C"/>
    <w:rsid w:val="00267BE6"/>
    <w:rsid w:val="00274219"/>
    <w:rsid w:val="00277978"/>
    <w:rsid w:val="00297F84"/>
    <w:rsid w:val="002A7848"/>
    <w:rsid w:val="002B7B1C"/>
    <w:rsid w:val="002E5EE2"/>
    <w:rsid w:val="00302C67"/>
    <w:rsid w:val="00306F60"/>
    <w:rsid w:val="00311FA3"/>
    <w:rsid w:val="00312B73"/>
    <w:rsid w:val="00314CA0"/>
    <w:rsid w:val="00315A80"/>
    <w:rsid w:val="00325BF5"/>
    <w:rsid w:val="00327DAF"/>
    <w:rsid w:val="00331B7B"/>
    <w:rsid w:val="00345408"/>
    <w:rsid w:val="00345CD0"/>
    <w:rsid w:val="003461B1"/>
    <w:rsid w:val="0034666C"/>
    <w:rsid w:val="003467C5"/>
    <w:rsid w:val="00347D87"/>
    <w:rsid w:val="00351D20"/>
    <w:rsid w:val="00361555"/>
    <w:rsid w:val="00364A17"/>
    <w:rsid w:val="00366DAE"/>
    <w:rsid w:val="00385507"/>
    <w:rsid w:val="003856CD"/>
    <w:rsid w:val="003A2DAE"/>
    <w:rsid w:val="003A7B90"/>
    <w:rsid w:val="003B3DBD"/>
    <w:rsid w:val="003D2605"/>
    <w:rsid w:val="003D4885"/>
    <w:rsid w:val="003F50D0"/>
    <w:rsid w:val="00401C95"/>
    <w:rsid w:val="00406733"/>
    <w:rsid w:val="00410D38"/>
    <w:rsid w:val="0041385C"/>
    <w:rsid w:val="00413E54"/>
    <w:rsid w:val="004214C0"/>
    <w:rsid w:val="0043042A"/>
    <w:rsid w:val="00435539"/>
    <w:rsid w:val="00442426"/>
    <w:rsid w:val="00460D37"/>
    <w:rsid w:val="00464A81"/>
    <w:rsid w:val="00481741"/>
    <w:rsid w:val="004A295B"/>
    <w:rsid w:val="004B7772"/>
    <w:rsid w:val="004C4CD8"/>
    <w:rsid w:val="004F220C"/>
    <w:rsid w:val="004F3EF3"/>
    <w:rsid w:val="004F5165"/>
    <w:rsid w:val="0050608C"/>
    <w:rsid w:val="005077F4"/>
    <w:rsid w:val="00513B5A"/>
    <w:rsid w:val="00516D2D"/>
    <w:rsid w:val="005271CF"/>
    <w:rsid w:val="0053063A"/>
    <w:rsid w:val="00531A33"/>
    <w:rsid w:val="0053423B"/>
    <w:rsid w:val="00544D2F"/>
    <w:rsid w:val="005500B3"/>
    <w:rsid w:val="00552E92"/>
    <w:rsid w:val="00556CAA"/>
    <w:rsid w:val="00560B6A"/>
    <w:rsid w:val="0057057A"/>
    <w:rsid w:val="00583BEB"/>
    <w:rsid w:val="005A3A3E"/>
    <w:rsid w:val="005A6F1F"/>
    <w:rsid w:val="005D5EDF"/>
    <w:rsid w:val="005E65CF"/>
    <w:rsid w:val="005F6593"/>
    <w:rsid w:val="00607584"/>
    <w:rsid w:val="0060771A"/>
    <w:rsid w:val="0061374C"/>
    <w:rsid w:val="00615C1E"/>
    <w:rsid w:val="00616853"/>
    <w:rsid w:val="00634F51"/>
    <w:rsid w:val="00636C94"/>
    <w:rsid w:val="006501ED"/>
    <w:rsid w:val="00653318"/>
    <w:rsid w:val="00653567"/>
    <w:rsid w:val="00660DEE"/>
    <w:rsid w:val="00675304"/>
    <w:rsid w:val="00681A05"/>
    <w:rsid w:val="006A0D7A"/>
    <w:rsid w:val="006A199E"/>
    <w:rsid w:val="006B6457"/>
    <w:rsid w:val="006B71A5"/>
    <w:rsid w:val="006D5937"/>
    <w:rsid w:val="006D5F81"/>
    <w:rsid w:val="006F3D1C"/>
    <w:rsid w:val="006F7282"/>
    <w:rsid w:val="00705EB5"/>
    <w:rsid w:val="00715404"/>
    <w:rsid w:val="00721822"/>
    <w:rsid w:val="007228C6"/>
    <w:rsid w:val="007320D5"/>
    <w:rsid w:val="00733431"/>
    <w:rsid w:val="00742853"/>
    <w:rsid w:val="007525C3"/>
    <w:rsid w:val="0076561E"/>
    <w:rsid w:val="0076717E"/>
    <w:rsid w:val="007753B7"/>
    <w:rsid w:val="007858B6"/>
    <w:rsid w:val="007B3194"/>
    <w:rsid w:val="007C09D1"/>
    <w:rsid w:val="007D2454"/>
    <w:rsid w:val="007D7762"/>
    <w:rsid w:val="007E04EC"/>
    <w:rsid w:val="007E7CE9"/>
    <w:rsid w:val="007F0170"/>
    <w:rsid w:val="007F2A0C"/>
    <w:rsid w:val="007F6158"/>
    <w:rsid w:val="00801992"/>
    <w:rsid w:val="0080206D"/>
    <w:rsid w:val="008051A2"/>
    <w:rsid w:val="00820E87"/>
    <w:rsid w:val="008218C9"/>
    <w:rsid w:val="00822A80"/>
    <w:rsid w:val="00823E32"/>
    <w:rsid w:val="00825F1B"/>
    <w:rsid w:val="008561B0"/>
    <w:rsid w:val="00857031"/>
    <w:rsid w:val="008614C6"/>
    <w:rsid w:val="00864964"/>
    <w:rsid w:val="00865156"/>
    <w:rsid w:val="00865292"/>
    <w:rsid w:val="0086559F"/>
    <w:rsid w:val="00866F2D"/>
    <w:rsid w:val="0087175D"/>
    <w:rsid w:val="00881500"/>
    <w:rsid w:val="00884590"/>
    <w:rsid w:val="00886DA5"/>
    <w:rsid w:val="00890B2B"/>
    <w:rsid w:val="0089628C"/>
    <w:rsid w:val="0089675E"/>
    <w:rsid w:val="008B3861"/>
    <w:rsid w:val="008C3AC3"/>
    <w:rsid w:val="008D1C60"/>
    <w:rsid w:val="008D64D2"/>
    <w:rsid w:val="008F0B35"/>
    <w:rsid w:val="009033D6"/>
    <w:rsid w:val="009143BF"/>
    <w:rsid w:val="00914B09"/>
    <w:rsid w:val="00915A70"/>
    <w:rsid w:val="00927F67"/>
    <w:rsid w:val="00943E56"/>
    <w:rsid w:val="00952C39"/>
    <w:rsid w:val="009536F2"/>
    <w:rsid w:val="009617BA"/>
    <w:rsid w:val="009674B4"/>
    <w:rsid w:val="009676DB"/>
    <w:rsid w:val="009743D2"/>
    <w:rsid w:val="00974D97"/>
    <w:rsid w:val="0097690D"/>
    <w:rsid w:val="00980290"/>
    <w:rsid w:val="0098303F"/>
    <w:rsid w:val="009927D0"/>
    <w:rsid w:val="00997B1A"/>
    <w:rsid w:val="009C564F"/>
    <w:rsid w:val="009D1635"/>
    <w:rsid w:val="009F5619"/>
    <w:rsid w:val="00A15322"/>
    <w:rsid w:val="00A17C04"/>
    <w:rsid w:val="00A17E12"/>
    <w:rsid w:val="00A21312"/>
    <w:rsid w:val="00A2400E"/>
    <w:rsid w:val="00A2413F"/>
    <w:rsid w:val="00A32BB5"/>
    <w:rsid w:val="00A45C10"/>
    <w:rsid w:val="00A571CE"/>
    <w:rsid w:val="00A619D6"/>
    <w:rsid w:val="00A74491"/>
    <w:rsid w:val="00A74885"/>
    <w:rsid w:val="00A801A3"/>
    <w:rsid w:val="00A85BCA"/>
    <w:rsid w:val="00A962DA"/>
    <w:rsid w:val="00AB101A"/>
    <w:rsid w:val="00AB6E32"/>
    <w:rsid w:val="00AC03A1"/>
    <w:rsid w:val="00AD41C7"/>
    <w:rsid w:val="00AE3102"/>
    <w:rsid w:val="00AE7180"/>
    <w:rsid w:val="00AF15B3"/>
    <w:rsid w:val="00AF48F8"/>
    <w:rsid w:val="00B01210"/>
    <w:rsid w:val="00B04C30"/>
    <w:rsid w:val="00B161CE"/>
    <w:rsid w:val="00B20460"/>
    <w:rsid w:val="00B35E9F"/>
    <w:rsid w:val="00B53E93"/>
    <w:rsid w:val="00B54E7D"/>
    <w:rsid w:val="00B55803"/>
    <w:rsid w:val="00B55964"/>
    <w:rsid w:val="00B7393C"/>
    <w:rsid w:val="00B822D1"/>
    <w:rsid w:val="00BB0BCC"/>
    <w:rsid w:val="00BB13E5"/>
    <w:rsid w:val="00BB16E3"/>
    <w:rsid w:val="00BB7622"/>
    <w:rsid w:val="00BC59FD"/>
    <w:rsid w:val="00BC7199"/>
    <w:rsid w:val="00BD16EC"/>
    <w:rsid w:val="00BE1F43"/>
    <w:rsid w:val="00BE2BBC"/>
    <w:rsid w:val="00BE5CA7"/>
    <w:rsid w:val="00BE67FA"/>
    <w:rsid w:val="00C054A6"/>
    <w:rsid w:val="00C346FA"/>
    <w:rsid w:val="00C45E13"/>
    <w:rsid w:val="00C46793"/>
    <w:rsid w:val="00C47731"/>
    <w:rsid w:val="00C5004B"/>
    <w:rsid w:val="00C56EDA"/>
    <w:rsid w:val="00C57D4B"/>
    <w:rsid w:val="00C70D6F"/>
    <w:rsid w:val="00C71621"/>
    <w:rsid w:val="00C737E4"/>
    <w:rsid w:val="00C76B1C"/>
    <w:rsid w:val="00C77BF8"/>
    <w:rsid w:val="00C81228"/>
    <w:rsid w:val="00C84DD6"/>
    <w:rsid w:val="00C86C8C"/>
    <w:rsid w:val="00C96A6F"/>
    <w:rsid w:val="00CA2AB3"/>
    <w:rsid w:val="00CA7C4E"/>
    <w:rsid w:val="00CB35B8"/>
    <w:rsid w:val="00CB3ECF"/>
    <w:rsid w:val="00CC44C6"/>
    <w:rsid w:val="00CC4562"/>
    <w:rsid w:val="00CC6940"/>
    <w:rsid w:val="00CD32BE"/>
    <w:rsid w:val="00CE3C9C"/>
    <w:rsid w:val="00CF0AF3"/>
    <w:rsid w:val="00CF287D"/>
    <w:rsid w:val="00D131F6"/>
    <w:rsid w:val="00D22465"/>
    <w:rsid w:val="00D36188"/>
    <w:rsid w:val="00D44AE7"/>
    <w:rsid w:val="00D547F0"/>
    <w:rsid w:val="00D66B88"/>
    <w:rsid w:val="00D741E8"/>
    <w:rsid w:val="00D821AB"/>
    <w:rsid w:val="00D82B1C"/>
    <w:rsid w:val="00D92471"/>
    <w:rsid w:val="00D929D5"/>
    <w:rsid w:val="00DB4755"/>
    <w:rsid w:val="00DB6A9A"/>
    <w:rsid w:val="00DD42F6"/>
    <w:rsid w:val="00DF39E8"/>
    <w:rsid w:val="00E02789"/>
    <w:rsid w:val="00E06993"/>
    <w:rsid w:val="00E2265D"/>
    <w:rsid w:val="00E351AC"/>
    <w:rsid w:val="00E36741"/>
    <w:rsid w:val="00E36B27"/>
    <w:rsid w:val="00E414DB"/>
    <w:rsid w:val="00E50C7B"/>
    <w:rsid w:val="00E64F79"/>
    <w:rsid w:val="00E700E8"/>
    <w:rsid w:val="00E71C9E"/>
    <w:rsid w:val="00E72DDA"/>
    <w:rsid w:val="00E80AB8"/>
    <w:rsid w:val="00E80F7D"/>
    <w:rsid w:val="00E81313"/>
    <w:rsid w:val="00E83F45"/>
    <w:rsid w:val="00E85B94"/>
    <w:rsid w:val="00EA2925"/>
    <w:rsid w:val="00EC35E1"/>
    <w:rsid w:val="00EC48B7"/>
    <w:rsid w:val="00ED2CDC"/>
    <w:rsid w:val="00ED59A1"/>
    <w:rsid w:val="00ED6A3C"/>
    <w:rsid w:val="00ED7614"/>
    <w:rsid w:val="00EE37FD"/>
    <w:rsid w:val="00EE3888"/>
    <w:rsid w:val="00EE49C6"/>
    <w:rsid w:val="00F1173A"/>
    <w:rsid w:val="00F120D9"/>
    <w:rsid w:val="00F30109"/>
    <w:rsid w:val="00F34A41"/>
    <w:rsid w:val="00F43915"/>
    <w:rsid w:val="00F61763"/>
    <w:rsid w:val="00F61A9B"/>
    <w:rsid w:val="00F63454"/>
    <w:rsid w:val="00F66172"/>
    <w:rsid w:val="00F66AB5"/>
    <w:rsid w:val="00F67EA4"/>
    <w:rsid w:val="00F72D15"/>
    <w:rsid w:val="00F74E22"/>
    <w:rsid w:val="00F81C07"/>
    <w:rsid w:val="00F86E5F"/>
    <w:rsid w:val="00F9516B"/>
    <w:rsid w:val="00FA2849"/>
    <w:rsid w:val="00FB1F12"/>
    <w:rsid w:val="00FB5D4A"/>
    <w:rsid w:val="00FD1624"/>
    <w:rsid w:val="00FD3DE6"/>
    <w:rsid w:val="00FF0D37"/>
    <w:rsid w:val="00FF40B0"/>
    <w:rsid w:val="00FF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B6DD5"/>
  <w15:docId w15:val="{C666525E-A8C8-4654-A7AC-AFFA0010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F6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間距1"/>
    <w:rsid w:val="00927F67"/>
    <w:pPr>
      <w:widowControl w:val="0"/>
    </w:pPr>
    <w:rPr>
      <w:rFonts w:ascii="Calibri" w:eastAsia="新細明體" w:hAnsi="Calibri" w:cs="Times New Roman"/>
    </w:rPr>
  </w:style>
  <w:style w:type="paragraph" w:styleId="a3">
    <w:name w:val="footer"/>
    <w:basedOn w:val="a"/>
    <w:link w:val="a4"/>
    <w:rsid w:val="00927F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927F67"/>
    <w:rPr>
      <w:rFonts w:ascii="Calibri" w:eastAsia="新細明體" w:hAnsi="Calibri" w:cs="Times New Roman"/>
      <w:sz w:val="20"/>
      <w:szCs w:val="20"/>
    </w:rPr>
  </w:style>
  <w:style w:type="paragraph" w:styleId="a5">
    <w:name w:val="Body Text"/>
    <w:basedOn w:val="a"/>
    <w:link w:val="a6"/>
    <w:rsid w:val="00927F67"/>
    <w:pPr>
      <w:numPr>
        <w:ilvl w:val="12"/>
      </w:numPr>
      <w:spacing w:line="240" w:lineRule="atLeast"/>
      <w:jc w:val="both"/>
    </w:pPr>
    <w:rPr>
      <w:rFonts w:ascii="標楷體" w:eastAsia="標楷體" w:hAnsi="標楷體"/>
      <w:color w:val="000000"/>
      <w:sz w:val="32"/>
      <w:szCs w:val="15"/>
    </w:rPr>
  </w:style>
  <w:style w:type="character" w:customStyle="1" w:styleId="a6">
    <w:name w:val="本文 字元"/>
    <w:basedOn w:val="a0"/>
    <w:link w:val="a5"/>
    <w:rsid w:val="00927F67"/>
    <w:rPr>
      <w:rFonts w:ascii="標楷體" w:eastAsia="標楷體" w:hAnsi="標楷體" w:cs="Times New Roman"/>
      <w:color w:val="000000"/>
      <w:sz w:val="32"/>
      <w:szCs w:val="15"/>
    </w:rPr>
  </w:style>
  <w:style w:type="paragraph" w:styleId="Web">
    <w:name w:val="Normal (Web)"/>
    <w:basedOn w:val="a"/>
    <w:uiPriority w:val="99"/>
    <w:rsid w:val="00927F6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7">
    <w:name w:val="No Spacing"/>
    <w:uiPriority w:val="1"/>
    <w:qFormat/>
    <w:rsid w:val="00927F67"/>
    <w:pPr>
      <w:widowControl w:val="0"/>
    </w:pPr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660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60DEE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39"/>
    <w:rsid w:val="00F66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無間距2"/>
    <w:rsid w:val="0053423B"/>
    <w:pPr>
      <w:widowControl w:val="0"/>
    </w:pPr>
    <w:rPr>
      <w:rFonts w:ascii="Calibri" w:eastAsia="新細明體" w:hAnsi="Calibri" w:cs="Times New Roman"/>
    </w:rPr>
  </w:style>
  <w:style w:type="paragraph" w:styleId="ab">
    <w:name w:val="List Paragraph"/>
    <w:basedOn w:val="a"/>
    <w:link w:val="ac"/>
    <w:uiPriority w:val="34"/>
    <w:qFormat/>
    <w:rsid w:val="00FF40B0"/>
    <w:pPr>
      <w:ind w:leftChars="200" w:left="480"/>
    </w:pPr>
    <w:rPr>
      <w:rFonts w:ascii="Times New Roman" w:hAnsi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F5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F5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清單段落 字元"/>
    <w:link w:val="ab"/>
    <w:uiPriority w:val="34"/>
    <w:locked/>
    <w:rsid w:val="00F6176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/>
              <a:t>108</a:t>
            </a:r>
            <a:r>
              <a:rPr lang="zh-TW" altLang="en-US"/>
              <a:t>學年度學生規律用眼</a:t>
            </a:r>
            <a:r>
              <a:rPr lang="en-US" altLang="zh-TW"/>
              <a:t>3010</a:t>
            </a:r>
            <a:r>
              <a:rPr lang="zh-TW" altLang="en-US"/>
              <a:t>達成率</a:t>
            </a:r>
            <a:endParaRPr lang="zh-TW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全市國小前測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工作表1!$A$2</c:f>
              <c:strCache>
                <c:ptCount val="1"/>
                <c:pt idx="0">
                  <c:v>數值</c:v>
                </c:pt>
              </c:strCache>
            </c:strRef>
          </c:cat>
          <c:val>
            <c:numRef>
              <c:f>工作表1!$B$2</c:f>
              <c:numCache>
                <c:formatCode>General</c:formatCode>
                <c:ptCount val="1"/>
                <c:pt idx="0">
                  <c:v>65.930000000000007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CD-463E-BA13-9D3E1C09AC26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全市國小後測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工作表1!$A$2</c:f>
              <c:strCache>
                <c:ptCount val="1"/>
                <c:pt idx="0">
                  <c:v>數值</c:v>
                </c:pt>
              </c:strCache>
            </c:strRef>
          </c:cat>
          <c:val>
            <c:numRef>
              <c:f>工作表1!$C$2</c:f>
              <c:numCache>
                <c:formatCode>General</c:formatCode>
                <c:ptCount val="1"/>
                <c:pt idx="0">
                  <c:v>74.08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CD-463E-BA13-9D3E1C09AC26}"/>
            </c:ext>
          </c:extLst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全市國中前測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工作表1!$A$2</c:f>
              <c:strCache>
                <c:ptCount val="1"/>
                <c:pt idx="0">
                  <c:v>數值</c:v>
                </c:pt>
              </c:strCache>
            </c:strRef>
          </c:cat>
          <c:val>
            <c:numRef>
              <c:f>工作表1!$D$2</c:f>
              <c:numCache>
                <c:formatCode>General</c:formatCode>
                <c:ptCount val="1"/>
                <c:pt idx="0">
                  <c:v>40.61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1CD-463E-BA13-9D3E1C09AC26}"/>
            </c:ext>
          </c:extLst>
        </c:ser>
        <c:ser>
          <c:idx val="3"/>
          <c:order val="3"/>
          <c:tx>
            <c:strRef>
              <c:f>工作表1!$E$1</c:f>
              <c:strCache>
                <c:ptCount val="1"/>
                <c:pt idx="0">
                  <c:v>全市國中後測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工作表1!$E$2</c:f>
              <c:numCache>
                <c:formatCode>General</c:formatCode>
                <c:ptCount val="1"/>
                <c:pt idx="0">
                  <c:v>44.14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1CD-463E-BA13-9D3E1C09AC2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86803087"/>
        <c:axId val="1586803919"/>
      </c:barChart>
      <c:catAx>
        <c:axId val="1586803087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86803919"/>
        <c:crosses val="autoZero"/>
        <c:auto val="1"/>
        <c:lblAlgn val="ctr"/>
        <c:lblOffset val="100"/>
        <c:noMultiLvlLbl val="0"/>
      </c:catAx>
      <c:valAx>
        <c:axId val="1586803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586803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zh-TW" sz="1400" b="0" i="0" u="none" strike="noStrike" baseline="0">
                <a:effectLst/>
              </a:rPr>
              <a:t>新竹巿</a:t>
            </a:r>
            <a:r>
              <a:rPr lang="en-US" altLang="zh-TW" sz="1400" b="0" i="0" u="none" strike="noStrike" baseline="0">
                <a:effectLst/>
              </a:rPr>
              <a:t>108</a:t>
            </a:r>
            <a:r>
              <a:rPr lang="zh-TW" altLang="zh-TW" sz="1400" b="0" i="0" u="none" strike="noStrike" baseline="0">
                <a:effectLst/>
              </a:rPr>
              <a:t>學年度</a:t>
            </a:r>
            <a:r>
              <a:rPr lang="zh-TW" altLang="en-US" sz="1400" b="0" i="0" u="none" strike="noStrike" baseline="0">
                <a:effectLst/>
              </a:rPr>
              <a:t>天</a:t>
            </a:r>
            <a:r>
              <a:rPr lang="zh-TW" altLang="zh-TW" sz="1400" b="0" i="0" u="none" strike="noStrike" baseline="0">
                <a:effectLst/>
              </a:rPr>
              <a:t>天戶外活動</a:t>
            </a:r>
            <a:r>
              <a:rPr lang="en-US" altLang="zh-TW" sz="1400" b="0" i="0" u="none" strike="noStrike" baseline="0">
                <a:effectLst/>
              </a:rPr>
              <a:t>120</a:t>
            </a:r>
            <a:endParaRPr lang="zh-TW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全市國小前測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</c:f>
              <c:strCache>
                <c:ptCount val="1"/>
                <c:pt idx="0">
                  <c:v>類別 1</c:v>
                </c:pt>
              </c:strCache>
            </c:strRef>
          </c:cat>
          <c:val>
            <c:numRef>
              <c:f>工作表1!$B$2</c:f>
              <c:numCache>
                <c:formatCode>General</c:formatCode>
                <c:ptCount val="1"/>
                <c:pt idx="0">
                  <c:v>58.7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BD-42A9-90EB-8D69C5E4040F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全市國小後測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</c:f>
              <c:strCache>
                <c:ptCount val="1"/>
                <c:pt idx="0">
                  <c:v>類別 1</c:v>
                </c:pt>
              </c:strCache>
            </c:strRef>
          </c:cat>
          <c:val>
            <c:numRef>
              <c:f>工作表1!$C$2</c:f>
              <c:numCache>
                <c:formatCode>General</c:formatCode>
                <c:ptCount val="1"/>
                <c:pt idx="0">
                  <c:v>7.55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BD-42A9-90EB-8D69C5E4040F}"/>
            </c:ext>
          </c:extLst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全市國中前測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工作表1!$A$2</c:f>
              <c:strCache>
                <c:ptCount val="1"/>
                <c:pt idx="0">
                  <c:v>類別 1</c:v>
                </c:pt>
              </c:strCache>
            </c:strRef>
          </c:cat>
          <c:val>
            <c:numRef>
              <c:f>工作表1!$D$2</c:f>
              <c:numCache>
                <c:formatCode>General</c:formatCode>
                <c:ptCount val="1"/>
                <c:pt idx="0">
                  <c:v>44.9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BD-42A9-90EB-8D69C5E4040F}"/>
            </c:ext>
          </c:extLst>
        </c:ser>
        <c:ser>
          <c:idx val="3"/>
          <c:order val="3"/>
          <c:tx>
            <c:strRef>
              <c:f>工作表1!$E$1</c:f>
              <c:strCache>
                <c:ptCount val="1"/>
                <c:pt idx="0">
                  <c:v>全市國中後測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工作表1!$A$2</c:f>
              <c:strCache>
                <c:ptCount val="1"/>
                <c:pt idx="0">
                  <c:v>類別 1</c:v>
                </c:pt>
              </c:strCache>
            </c:strRef>
          </c:cat>
          <c:val>
            <c:numRef>
              <c:f>工作表1!$E$2</c:f>
              <c:numCache>
                <c:formatCode>General</c:formatCode>
                <c:ptCount val="1"/>
                <c:pt idx="0">
                  <c:v>48.12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9BD-42A9-90EB-8D69C5E404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6805999"/>
        <c:axId val="1586800175"/>
      </c:barChart>
      <c:catAx>
        <c:axId val="1586805999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586800175"/>
        <c:crosses val="autoZero"/>
        <c:auto val="1"/>
        <c:lblAlgn val="ctr"/>
        <c:lblOffset val="100"/>
        <c:noMultiLvlLbl val="0"/>
      </c:catAx>
      <c:valAx>
        <c:axId val="15868001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5868059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357556867891514"/>
          <c:y val="0.91269841269841268"/>
          <c:w val="0.70985035724701084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400" b="0" i="0" u="none" strike="noStrike" baseline="0">
                <a:effectLst/>
              </a:rPr>
              <a:t>108</a:t>
            </a:r>
            <a:r>
              <a:rPr lang="zh-TW" altLang="zh-TW" sz="1400" b="0" i="0" u="none" strike="noStrike" baseline="0">
                <a:effectLst/>
              </a:rPr>
              <a:t>學年度學生</a:t>
            </a:r>
            <a:r>
              <a:rPr lang="en-US" altLang="zh-TW" sz="1400" b="0" i="0" u="none" strike="noStrike" baseline="0">
                <a:effectLst/>
              </a:rPr>
              <a:t>3C</a:t>
            </a:r>
            <a:r>
              <a:rPr lang="zh-TW" altLang="zh-TW" sz="1400" b="0" i="0" u="none" strike="noStrike" baseline="0">
                <a:effectLst/>
              </a:rPr>
              <a:t>少於</a:t>
            </a:r>
            <a:r>
              <a:rPr lang="en-US" altLang="zh-TW" sz="1400" b="0" i="0" u="none" strike="noStrike" baseline="0">
                <a:effectLst/>
              </a:rPr>
              <a:t>1</a:t>
            </a:r>
            <a:r>
              <a:rPr lang="zh-TW" altLang="en-US" sz="1400" b="0" i="0" u="none" strike="noStrike" baseline="0">
                <a:effectLst/>
              </a:rPr>
              <a:t>達成率</a:t>
            </a:r>
            <a:endParaRPr lang="zh-TW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全市國小前測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</c:f>
              <c:strCache>
                <c:ptCount val="1"/>
                <c:pt idx="0">
                  <c:v>類別 1</c:v>
                </c:pt>
              </c:strCache>
            </c:strRef>
          </c:cat>
          <c:val>
            <c:numRef>
              <c:f>工作表1!$B$2</c:f>
              <c:numCache>
                <c:formatCode>General</c:formatCode>
                <c:ptCount val="1"/>
                <c:pt idx="0">
                  <c:v>65.930000000000007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19-42AE-9917-9EF0F224D03E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全市國小後測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</c:f>
              <c:strCache>
                <c:ptCount val="1"/>
                <c:pt idx="0">
                  <c:v>類別 1</c:v>
                </c:pt>
              </c:strCache>
            </c:strRef>
          </c:cat>
          <c:val>
            <c:numRef>
              <c:f>工作表1!$C$2</c:f>
              <c:numCache>
                <c:formatCode>General</c:formatCode>
                <c:ptCount val="1"/>
                <c:pt idx="0">
                  <c:v>73.37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19-42AE-9917-9EF0F224D03E}"/>
            </c:ext>
          </c:extLst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全市國中前測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工作表1!$A$2</c:f>
              <c:strCache>
                <c:ptCount val="1"/>
                <c:pt idx="0">
                  <c:v>類別 1</c:v>
                </c:pt>
              </c:strCache>
            </c:strRef>
          </c:cat>
          <c:val>
            <c:numRef>
              <c:f>工作表1!$D$2</c:f>
              <c:numCache>
                <c:formatCode>General</c:formatCode>
                <c:ptCount val="1"/>
                <c:pt idx="0">
                  <c:v>39.799999999999997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19-42AE-9917-9EF0F224D03E}"/>
            </c:ext>
          </c:extLst>
        </c:ser>
        <c:ser>
          <c:idx val="3"/>
          <c:order val="3"/>
          <c:tx>
            <c:strRef>
              <c:f>工作表1!$E$1</c:f>
              <c:strCache>
                <c:ptCount val="1"/>
                <c:pt idx="0">
                  <c:v>全市國中後測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工作表1!$A$2</c:f>
              <c:strCache>
                <c:ptCount val="1"/>
                <c:pt idx="0">
                  <c:v>類別 1</c:v>
                </c:pt>
              </c:strCache>
            </c:strRef>
          </c:cat>
          <c:val>
            <c:numRef>
              <c:f>工作表1!$E$2</c:f>
              <c:numCache>
                <c:formatCode>General</c:formatCode>
                <c:ptCount val="1"/>
                <c:pt idx="0">
                  <c:v>39.96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519-42AE-9917-9EF0F224D0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0734111"/>
        <c:axId val="460742431"/>
      </c:barChart>
      <c:catAx>
        <c:axId val="460734111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60742431"/>
        <c:crosses val="autoZero"/>
        <c:auto val="1"/>
        <c:lblAlgn val="ctr"/>
        <c:lblOffset val="100"/>
        <c:noMultiLvlLbl val="0"/>
      </c:catAx>
      <c:valAx>
        <c:axId val="4607424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4607341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127843394575678"/>
          <c:y val="0.89682539682539686"/>
          <c:w val="0.70985035724701084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400" b="0" i="0" u="none" strike="noStrike" baseline="0">
                <a:effectLst/>
              </a:rPr>
              <a:t>108</a:t>
            </a:r>
            <a:r>
              <a:rPr lang="zh-TW" altLang="zh-TW" sz="1400" b="0" i="0" u="none" strike="noStrike" baseline="0">
                <a:effectLst/>
              </a:rPr>
              <a:t>學年度學生下課淨空率</a:t>
            </a:r>
            <a:endParaRPr lang="zh-TW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全市國小前測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</c:f>
              <c:strCache>
                <c:ptCount val="1"/>
                <c:pt idx="0">
                  <c:v>類別 1</c:v>
                </c:pt>
              </c:strCache>
            </c:strRef>
          </c:cat>
          <c:val>
            <c:numRef>
              <c:f>工作表1!$B$2</c:f>
              <c:numCache>
                <c:formatCode>General</c:formatCode>
                <c:ptCount val="1"/>
                <c:pt idx="0">
                  <c:v>65.25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80-4D89-8211-8ED92D0A46D1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全市國小後測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</c:f>
              <c:strCache>
                <c:ptCount val="1"/>
                <c:pt idx="0">
                  <c:v>類別 1</c:v>
                </c:pt>
              </c:strCache>
            </c:strRef>
          </c:cat>
          <c:val>
            <c:numRef>
              <c:f>工作表1!$C$2</c:f>
              <c:numCache>
                <c:formatCode>General</c:formatCode>
                <c:ptCount val="1"/>
                <c:pt idx="0">
                  <c:v>72.69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80-4D89-8211-8ED92D0A46D1}"/>
            </c:ext>
          </c:extLst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全市國中前測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工作表1!$A$2</c:f>
              <c:strCache>
                <c:ptCount val="1"/>
                <c:pt idx="0">
                  <c:v>類別 1</c:v>
                </c:pt>
              </c:strCache>
            </c:strRef>
          </c:cat>
          <c:val>
            <c:numRef>
              <c:f>工作表1!$D$2</c:f>
              <c:numCache>
                <c:formatCode>General</c:formatCode>
                <c:ptCount val="1"/>
                <c:pt idx="0">
                  <c:v>52.16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80-4D89-8211-8ED92D0A46D1}"/>
            </c:ext>
          </c:extLst>
        </c:ser>
        <c:ser>
          <c:idx val="3"/>
          <c:order val="3"/>
          <c:tx>
            <c:strRef>
              <c:f>工作表1!$E$1</c:f>
              <c:strCache>
                <c:ptCount val="1"/>
                <c:pt idx="0">
                  <c:v>全市國中後測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工作表1!$A$2</c:f>
              <c:strCache>
                <c:ptCount val="1"/>
                <c:pt idx="0">
                  <c:v>類別 1</c:v>
                </c:pt>
              </c:strCache>
            </c:strRef>
          </c:cat>
          <c:val>
            <c:numRef>
              <c:f>工作表1!$E$2</c:f>
              <c:numCache>
                <c:formatCode>General</c:formatCode>
                <c:ptCount val="1"/>
                <c:pt idx="0">
                  <c:v>62.45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F80-4D89-8211-8ED92D0A46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326559"/>
        <c:axId val="26336543"/>
      </c:barChart>
      <c:catAx>
        <c:axId val="26326559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6336543"/>
        <c:crosses val="autoZero"/>
        <c:auto val="1"/>
        <c:lblAlgn val="ctr"/>
        <c:lblOffset val="100"/>
        <c:noMultiLvlLbl val="0"/>
      </c:catAx>
      <c:valAx>
        <c:axId val="263365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26326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970435987168271"/>
          <c:y val="0.91269841269841268"/>
          <c:w val="0.70985035724701084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C26E5-B89A-4805-B812-75DAA982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15</Pages>
  <Words>1353</Words>
  <Characters>7717</Characters>
  <Application>Microsoft Office Word</Application>
  <DocSecurity>0</DocSecurity>
  <Lines>64</Lines>
  <Paragraphs>18</Paragraphs>
  <ScaleCrop>false</ScaleCrop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ShihMei HSU</dc:creator>
  <cp:lastModifiedBy>User</cp:lastModifiedBy>
  <cp:revision>26</cp:revision>
  <cp:lastPrinted>2019-10-09T00:33:00Z</cp:lastPrinted>
  <dcterms:created xsi:type="dcterms:W3CDTF">2020-09-29T05:04:00Z</dcterms:created>
  <dcterms:modified xsi:type="dcterms:W3CDTF">2020-10-19T23:59:00Z</dcterms:modified>
</cp:coreProperties>
</file>